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5E3" w:rsidRDefault="00E805E3" w:rsidP="00E805E3">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r>
        <w:rPr>
          <w:rFonts w:ascii="Times New Roman" w:hAnsi="Times New Roman"/>
          <w:highlight w:val="yellow"/>
        </w:rPr>
        <w:t xml:space="preserve">JUNE 1, 2017: UPDATED PER UNIFORM </w:t>
      </w:r>
      <w:r w:rsidR="00D92C60">
        <w:rPr>
          <w:rFonts w:ascii="Times New Roman" w:hAnsi="Times New Roman"/>
          <w:highlight w:val="yellow"/>
        </w:rPr>
        <w:t>GRANTS GUIDANCE</w:t>
      </w:r>
      <w:r>
        <w:rPr>
          <w:rFonts w:ascii="Times New Roman" w:hAnsi="Times New Roman"/>
          <w:highlight w:val="yellow"/>
        </w:rPr>
        <w:t xml:space="preserve"> REQUIREMENTS</w:t>
      </w:r>
    </w:p>
    <w:p w:rsidR="00163865" w:rsidRDefault="00163865" w:rsidP="008B58FB">
      <w:pPr>
        <w:tabs>
          <w:tab w:val="center" w:pos="4680"/>
          <w:tab w:val="left" w:pos="4857"/>
          <w:tab w:val="left" w:pos="5457"/>
          <w:tab w:val="left" w:pos="6057"/>
          <w:tab w:val="left" w:pos="6657"/>
          <w:tab w:val="left" w:pos="7257"/>
          <w:tab w:val="left" w:pos="7857"/>
          <w:tab w:val="left" w:pos="8457"/>
          <w:tab w:val="left" w:pos="9057"/>
        </w:tabs>
        <w:rPr>
          <w:rFonts w:ascii="Times New Roman" w:hAnsi="Times New Roman"/>
          <w:b/>
          <w:bCs/>
          <w:sz w:val="60"/>
          <w:szCs w:val="60"/>
        </w:rPr>
      </w:pPr>
    </w:p>
    <w:p w:rsidR="00163865" w:rsidRDefault="00163865" w:rsidP="008B58FB">
      <w:pPr>
        <w:tabs>
          <w:tab w:val="center" w:pos="4680"/>
          <w:tab w:val="left" w:pos="4857"/>
          <w:tab w:val="left" w:pos="5457"/>
          <w:tab w:val="left" w:pos="6057"/>
          <w:tab w:val="left" w:pos="6657"/>
          <w:tab w:val="left" w:pos="7257"/>
          <w:tab w:val="left" w:pos="7857"/>
          <w:tab w:val="left" w:pos="8457"/>
          <w:tab w:val="left" w:pos="9057"/>
        </w:tabs>
        <w:rPr>
          <w:rFonts w:ascii="Times New Roman" w:hAnsi="Times New Roman"/>
          <w:b/>
          <w:bCs/>
          <w:sz w:val="60"/>
          <w:szCs w:val="60"/>
        </w:rPr>
      </w:pPr>
      <w:bookmarkStart w:id="0" w:name="_GoBack"/>
      <w:bookmarkEnd w:id="0"/>
    </w:p>
    <w:p w:rsidR="00163865" w:rsidRDefault="00163865" w:rsidP="00163865">
      <w:pPr>
        <w:tabs>
          <w:tab w:val="center" w:pos="4680"/>
          <w:tab w:val="left" w:pos="4857"/>
          <w:tab w:val="left" w:pos="5457"/>
          <w:tab w:val="left" w:pos="6057"/>
          <w:tab w:val="left" w:pos="6657"/>
          <w:tab w:val="left" w:pos="7257"/>
          <w:tab w:val="left" w:pos="7857"/>
          <w:tab w:val="left" w:pos="8457"/>
          <w:tab w:val="left" w:pos="9057"/>
        </w:tabs>
        <w:jc w:val="center"/>
        <w:rPr>
          <w:rFonts w:ascii="Times New Roman" w:hAnsi="Times New Roman"/>
          <w:b/>
          <w:bCs/>
          <w:sz w:val="60"/>
          <w:szCs w:val="60"/>
        </w:rPr>
      </w:pPr>
      <w:r>
        <w:rPr>
          <w:rFonts w:ascii="Times New Roman" w:hAnsi="Times New Roman"/>
          <w:b/>
          <w:bCs/>
          <w:sz w:val="60"/>
          <w:szCs w:val="60"/>
        </w:rPr>
        <w:t>SECTION 100:</w:t>
      </w:r>
    </w:p>
    <w:p w:rsidR="00163865" w:rsidRDefault="00163865" w:rsidP="00163865">
      <w:pPr>
        <w:tabs>
          <w:tab w:val="center" w:pos="4680"/>
          <w:tab w:val="left" w:pos="4857"/>
          <w:tab w:val="left" w:pos="5457"/>
          <w:tab w:val="left" w:pos="6057"/>
          <w:tab w:val="left" w:pos="6657"/>
          <w:tab w:val="left" w:pos="7257"/>
          <w:tab w:val="left" w:pos="7857"/>
          <w:tab w:val="left" w:pos="8457"/>
          <w:tab w:val="left" w:pos="9057"/>
        </w:tabs>
        <w:jc w:val="center"/>
        <w:rPr>
          <w:rFonts w:ascii="Times New Roman" w:hAnsi="Times New Roman"/>
          <w:b/>
          <w:bCs/>
          <w:sz w:val="60"/>
          <w:szCs w:val="60"/>
        </w:rPr>
      </w:pPr>
    </w:p>
    <w:p w:rsidR="00163865" w:rsidRDefault="00163865" w:rsidP="00163865">
      <w:pPr>
        <w:tabs>
          <w:tab w:val="center" w:pos="4680"/>
          <w:tab w:val="left" w:pos="4857"/>
          <w:tab w:val="left" w:pos="5457"/>
          <w:tab w:val="left" w:pos="6057"/>
          <w:tab w:val="left" w:pos="6657"/>
          <w:tab w:val="left" w:pos="7257"/>
          <w:tab w:val="left" w:pos="7857"/>
          <w:tab w:val="left" w:pos="8457"/>
          <w:tab w:val="left" w:pos="9057"/>
        </w:tabs>
        <w:jc w:val="center"/>
        <w:rPr>
          <w:rFonts w:ascii="Times New Roman" w:hAnsi="Times New Roman"/>
          <w:b/>
          <w:bCs/>
          <w:sz w:val="60"/>
          <w:szCs w:val="60"/>
        </w:rPr>
      </w:pPr>
    </w:p>
    <w:p w:rsidR="00163865" w:rsidRDefault="00163865" w:rsidP="00163865">
      <w:pPr>
        <w:tabs>
          <w:tab w:val="center" w:pos="4680"/>
          <w:tab w:val="left" w:pos="4857"/>
          <w:tab w:val="left" w:pos="5457"/>
          <w:tab w:val="left" w:pos="6057"/>
          <w:tab w:val="left" w:pos="6657"/>
          <w:tab w:val="left" w:pos="7257"/>
          <w:tab w:val="left" w:pos="7857"/>
          <w:tab w:val="left" w:pos="8457"/>
          <w:tab w:val="left" w:pos="9057"/>
        </w:tabs>
        <w:jc w:val="center"/>
        <w:rPr>
          <w:rFonts w:ascii="Times New Roman" w:hAnsi="Times New Roman"/>
          <w:b/>
          <w:bCs/>
          <w:sz w:val="60"/>
          <w:szCs w:val="60"/>
        </w:rPr>
      </w:pPr>
    </w:p>
    <w:p w:rsidR="00163865" w:rsidRDefault="00163865" w:rsidP="00163865">
      <w:pPr>
        <w:tabs>
          <w:tab w:val="center" w:pos="4680"/>
          <w:tab w:val="left" w:pos="4857"/>
          <w:tab w:val="left" w:pos="5457"/>
          <w:tab w:val="left" w:pos="6057"/>
          <w:tab w:val="left" w:pos="6657"/>
          <w:tab w:val="left" w:pos="7257"/>
          <w:tab w:val="left" w:pos="7857"/>
          <w:tab w:val="left" w:pos="8457"/>
          <w:tab w:val="left" w:pos="9057"/>
        </w:tabs>
        <w:jc w:val="center"/>
        <w:rPr>
          <w:rFonts w:ascii="Times New Roman" w:hAnsi="Times New Roman"/>
          <w:b/>
          <w:bCs/>
          <w:sz w:val="60"/>
          <w:szCs w:val="60"/>
        </w:rPr>
      </w:pPr>
      <w:r>
        <w:rPr>
          <w:rFonts w:ascii="Times New Roman" w:hAnsi="Times New Roman"/>
          <w:b/>
          <w:bCs/>
          <w:sz w:val="60"/>
          <w:szCs w:val="60"/>
        </w:rPr>
        <w:t>INTRODUCTIONS</w:t>
      </w:r>
    </w:p>
    <w:p w:rsidR="00163865" w:rsidRDefault="00163865" w:rsidP="008B58FB">
      <w:pPr>
        <w:tabs>
          <w:tab w:val="center" w:pos="4680"/>
          <w:tab w:val="left" w:pos="4857"/>
          <w:tab w:val="left" w:pos="5457"/>
          <w:tab w:val="left" w:pos="6057"/>
          <w:tab w:val="left" w:pos="6657"/>
          <w:tab w:val="left" w:pos="7257"/>
          <w:tab w:val="left" w:pos="7857"/>
          <w:tab w:val="left" w:pos="8457"/>
          <w:tab w:val="left" w:pos="9057"/>
        </w:tabs>
        <w:rPr>
          <w:rFonts w:ascii="Times New Roman" w:hAnsi="Times New Roman"/>
          <w:b/>
          <w:bCs/>
          <w:sz w:val="60"/>
          <w:szCs w:val="60"/>
        </w:rPr>
      </w:pPr>
    </w:p>
    <w:p w:rsidR="00163865" w:rsidRDefault="00163865" w:rsidP="008B58FB">
      <w:pPr>
        <w:tabs>
          <w:tab w:val="center" w:pos="4680"/>
          <w:tab w:val="left" w:pos="4857"/>
          <w:tab w:val="left" w:pos="5457"/>
          <w:tab w:val="left" w:pos="6057"/>
          <w:tab w:val="left" w:pos="6657"/>
          <w:tab w:val="left" w:pos="7257"/>
          <w:tab w:val="left" w:pos="7857"/>
          <w:tab w:val="left" w:pos="8457"/>
          <w:tab w:val="left" w:pos="9057"/>
        </w:tabs>
        <w:rPr>
          <w:rFonts w:ascii="Times New Roman" w:hAnsi="Times New Roman"/>
          <w:b/>
          <w:bCs/>
          <w:sz w:val="60"/>
          <w:szCs w:val="60"/>
        </w:rPr>
      </w:pPr>
    </w:p>
    <w:p w:rsidR="00163865" w:rsidRDefault="00163865" w:rsidP="008B58FB">
      <w:pPr>
        <w:tabs>
          <w:tab w:val="center" w:pos="4680"/>
          <w:tab w:val="left" w:pos="4857"/>
          <w:tab w:val="left" w:pos="5457"/>
          <w:tab w:val="left" w:pos="6057"/>
          <w:tab w:val="left" w:pos="6657"/>
          <w:tab w:val="left" w:pos="7257"/>
          <w:tab w:val="left" w:pos="7857"/>
          <w:tab w:val="left" w:pos="8457"/>
          <w:tab w:val="left" w:pos="9057"/>
        </w:tabs>
        <w:rPr>
          <w:rFonts w:ascii="Times New Roman" w:hAnsi="Times New Roman"/>
          <w:b/>
          <w:bCs/>
          <w:sz w:val="60"/>
          <w:szCs w:val="60"/>
        </w:rPr>
      </w:pPr>
    </w:p>
    <w:p w:rsidR="00163865" w:rsidRDefault="00163865" w:rsidP="008B58FB">
      <w:pPr>
        <w:tabs>
          <w:tab w:val="center" w:pos="4680"/>
          <w:tab w:val="left" w:pos="4857"/>
          <w:tab w:val="left" w:pos="5457"/>
          <w:tab w:val="left" w:pos="6057"/>
          <w:tab w:val="left" w:pos="6657"/>
          <w:tab w:val="left" w:pos="7257"/>
          <w:tab w:val="left" w:pos="7857"/>
          <w:tab w:val="left" w:pos="8457"/>
          <w:tab w:val="left" w:pos="9057"/>
        </w:tabs>
        <w:rPr>
          <w:rFonts w:ascii="Times New Roman" w:hAnsi="Times New Roman"/>
          <w:b/>
          <w:bCs/>
          <w:sz w:val="60"/>
          <w:szCs w:val="60"/>
        </w:rPr>
      </w:pPr>
    </w:p>
    <w:p w:rsidR="00163865" w:rsidRDefault="00163865" w:rsidP="00E517A8">
      <w:pPr>
        <w:tabs>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sz w:val="60"/>
          <w:szCs w:val="60"/>
        </w:rPr>
        <w:sectPr w:rsidR="00163865" w:rsidSect="00163865">
          <w:headerReference w:type="default" r:id="rId6"/>
          <w:pgSz w:w="12240" w:h="15840"/>
          <w:pgMar w:top="1440" w:right="1440" w:bottom="720" w:left="1440" w:header="1080" w:footer="720" w:gutter="0"/>
          <w:cols w:space="720"/>
          <w:vAlign w:val="center"/>
          <w:noEndnote/>
          <w:docGrid w:linePitch="326"/>
        </w:sectPr>
      </w:pPr>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b/>
          <w:bCs/>
          <w:sz w:val="34"/>
          <w:szCs w:val="34"/>
        </w:rPr>
      </w:pPr>
    </w:p>
    <w:p w:rsidR="00105D41" w:rsidRDefault="00105D41">
      <w:pPr>
        <w:tabs>
          <w:tab w:val="center" w:pos="4680"/>
          <w:tab w:val="left" w:pos="5044"/>
          <w:tab w:val="left" w:pos="5644"/>
          <w:tab w:val="left" w:pos="6244"/>
          <w:tab w:val="left" w:pos="6844"/>
          <w:tab w:val="left" w:pos="7444"/>
          <w:tab w:val="left" w:pos="8044"/>
          <w:tab w:val="left" w:pos="8644"/>
          <w:tab w:val="left" w:pos="9244"/>
        </w:tabs>
        <w:rPr>
          <w:rFonts w:ascii="CG Times" w:hAnsi="CG Times" w:cs="CG Times"/>
          <w:b/>
          <w:bCs/>
          <w:sz w:val="34"/>
          <w:szCs w:val="34"/>
          <w:u w:val="single"/>
        </w:rPr>
      </w:pPr>
      <w:r>
        <w:rPr>
          <w:rFonts w:ascii="CG Times" w:hAnsi="CG Times" w:cs="CG Times"/>
          <w:b/>
          <w:bCs/>
          <w:sz w:val="34"/>
          <w:szCs w:val="34"/>
        </w:rPr>
        <w:tab/>
      </w:r>
      <w:r>
        <w:rPr>
          <w:rFonts w:ascii="CG Times" w:hAnsi="CG Times" w:cs="CG Times"/>
          <w:b/>
          <w:bCs/>
          <w:sz w:val="34"/>
          <w:szCs w:val="34"/>
          <w:u w:val="single"/>
        </w:rPr>
        <w:t>SECTION 100 INDEX</w:t>
      </w:r>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b/>
          <w:bCs/>
          <w:sz w:val="34"/>
          <w:szCs w:val="34"/>
          <w:u w:val="single"/>
        </w:rPr>
      </w:pPr>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rPr>
      </w:pPr>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rPr>
      </w:pPr>
    </w:p>
    <w:p w:rsidR="00105D41" w:rsidRDefault="00D92C60">
      <w:pPr>
        <w:tabs>
          <w:tab w:val="left" w:pos="-1080"/>
          <w:tab w:val="left" w:pos="244"/>
          <w:tab w:val="left" w:pos="844"/>
          <w:tab w:val="left" w:pos="1444"/>
          <w:tab w:val="right" w:leader="dot" w:pos="9360"/>
        </w:tabs>
        <w:rPr>
          <w:rFonts w:ascii="CG Times" w:hAnsi="CG Times" w:cs="CG Times"/>
        </w:rPr>
      </w:pPr>
      <w:hyperlink w:anchor="_101._Purpose_of" w:history="1">
        <w:r w:rsidR="00105D41" w:rsidRPr="005C080E">
          <w:rPr>
            <w:rStyle w:val="Hyperlink"/>
            <w:rFonts w:ascii="CG Times" w:hAnsi="CG Times" w:cs="CG Times"/>
          </w:rPr>
          <w:t>101</w:t>
        </w:r>
        <w:r w:rsidR="00105D41" w:rsidRPr="005C080E">
          <w:rPr>
            <w:rStyle w:val="Hyperlink"/>
            <w:rFonts w:ascii="CG Times" w:hAnsi="CG Times" w:cs="CG Times"/>
          </w:rPr>
          <w:tab/>
        </w:r>
        <w:r w:rsidR="00105D41" w:rsidRPr="005C080E">
          <w:rPr>
            <w:rStyle w:val="Hyperlink"/>
            <w:rFonts w:ascii="CG Times" w:hAnsi="CG Times" w:cs="CG Times"/>
          </w:rPr>
          <w:tab/>
          <w:t>Purpose of Manual</w:t>
        </w:r>
        <w:r w:rsidR="00105D41" w:rsidRPr="005C080E">
          <w:rPr>
            <w:rStyle w:val="Hyperlink"/>
            <w:rFonts w:ascii="CG Times" w:hAnsi="CG Times" w:cs="CG Times"/>
          </w:rPr>
          <w:tab/>
          <w:t>1-1</w:t>
        </w:r>
      </w:hyperlink>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rPr>
      </w:pPr>
    </w:p>
    <w:p w:rsidR="00105D41" w:rsidRDefault="00D92C60">
      <w:pPr>
        <w:tabs>
          <w:tab w:val="left" w:pos="-1080"/>
          <w:tab w:val="left" w:pos="244"/>
          <w:tab w:val="left" w:pos="844"/>
          <w:tab w:val="left" w:pos="1444"/>
          <w:tab w:val="right" w:leader="dot" w:pos="9360"/>
        </w:tabs>
        <w:rPr>
          <w:rFonts w:ascii="CG Times" w:hAnsi="CG Times" w:cs="CG Times"/>
        </w:rPr>
      </w:pPr>
      <w:hyperlink w:anchor="_102._Scope_and" w:history="1">
        <w:r w:rsidR="00105D41" w:rsidRPr="005C080E">
          <w:rPr>
            <w:rStyle w:val="Hyperlink"/>
            <w:rFonts w:ascii="CG Times" w:hAnsi="CG Times" w:cs="CG Times"/>
          </w:rPr>
          <w:t>102</w:t>
        </w:r>
        <w:r w:rsidR="00105D41" w:rsidRPr="005C080E">
          <w:rPr>
            <w:rStyle w:val="Hyperlink"/>
            <w:rFonts w:ascii="CG Times" w:hAnsi="CG Times" w:cs="CG Times"/>
          </w:rPr>
          <w:tab/>
        </w:r>
        <w:r w:rsidR="00105D41" w:rsidRPr="005C080E">
          <w:rPr>
            <w:rStyle w:val="Hyperlink"/>
            <w:rFonts w:ascii="CG Times" w:hAnsi="CG Times" w:cs="CG Times"/>
          </w:rPr>
          <w:tab/>
          <w:t>Scope and Organization</w:t>
        </w:r>
        <w:r w:rsidR="00105D41" w:rsidRPr="005C080E">
          <w:rPr>
            <w:rStyle w:val="Hyperlink"/>
            <w:rFonts w:ascii="CG Times" w:hAnsi="CG Times" w:cs="CG Times"/>
          </w:rPr>
          <w:tab/>
          <w:t>1-1</w:t>
        </w:r>
      </w:hyperlink>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rPr>
      </w:pPr>
    </w:p>
    <w:p w:rsidR="00105D41" w:rsidRDefault="00D92C60">
      <w:pPr>
        <w:tabs>
          <w:tab w:val="left" w:pos="-1080"/>
          <w:tab w:val="left" w:pos="244"/>
          <w:tab w:val="left" w:pos="844"/>
          <w:tab w:val="left" w:pos="1444"/>
          <w:tab w:val="right" w:leader="dot" w:pos="9360"/>
        </w:tabs>
        <w:rPr>
          <w:rFonts w:ascii="CG Times" w:hAnsi="CG Times" w:cs="CG Times"/>
        </w:rPr>
      </w:pPr>
      <w:hyperlink w:anchor="_103._Description_of" w:history="1">
        <w:r w:rsidR="00105D41" w:rsidRPr="005C080E">
          <w:rPr>
            <w:rStyle w:val="Hyperlink"/>
            <w:rFonts w:ascii="CG Times" w:hAnsi="CG Times" w:cs="CG Times"/>
          </w:rPr>
          <w:t xml:space="preserve">103 </w:t>
        </w:r>
        <w:r w:rsidR="00105D41" w:rsidRPr="005C080E">
          <w:rPr>
            <w:rStyle w:val="Hyperlink"/>
            <w:rFonts w:ascii="CG Times" w:hAnsi="CG Times" w:cs="CG Times"/>
          </w:rPr>
          <w:tab/>
        </w:r>
        <w:r w:rsidR="00105D41" w:rsidRPr="005C080E">
          <w:rPr>
            <w:rStyle w:val="Hyperlink"/>
            <w:rFonts w:ascii="CG Times" w:hAnsi="CG Times" w:cs="CG Times"/>
          </w:rPr>
          <w:tab/>
          <w:t>Description of the Older Americans Act</w:t>
        </w:r>
        <w:r w:rsidR="00105D41" w:rsidRPr="005C080E">
          <w:rPr>
            <w:rStyle w:val="Hyperlink"/>
            <w:rFonts w:ascii="CG Times" w:hAnsi="CG Times" w:cs="CG Times"/>
          </w:rPr>
          <w:tab/>
          <w:t>1-2</w:t>
        </w:r>
      </w:hyperlink>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rPr>
      </w:pPr>
    </w:p>
    <w:p w:rsidR="00105D41" w:rsidRDefault="00D92C60">
      <w:pPr>
        <w:tabs>
          <w:tab w:val="left" w:pos="-1080"/>
          <w:tab w:val="left" w:pos="244"/>
          <w:tab w:val="left" w:pos="844"/>
          <w:tab w:val="left" w:pos="1444"/>
          <w:tab w:val="right" w:leader="dot" w:pos="9360"/>
        </w:tabs>
        <w:rPr>
          <w:rFonts w:ascii="CG Times" w:hAnsi="CG Times" w:cs="CG Times"/>
        </w:rPr>
      </w:pPr>
      <w:hyperlink w:anchor="_104._Identification_of" w:history="1">
        <w:r w:rsidR="00105D41" w:rsidRPr="005C08F8">
          <w:rPr>
            <w:rStyle w:val="Hyperlink"/>
            <w:rFonts w:ascii="CG Times" w:hAnsi="CG Times" w:cs="CG Times"/>
          </w:rPr>
          <w:t>104</w:t>
        </w:r>
        <w:r w:rsidR="00105D41" w:rsidRPr="005C08F8">
          <w:rPr>
            <w:rStyle w:val="Hyperlink"/>
            <w:rFonts w:ascii="CG Times" w:hAnsi="CG Times" w:cs="CG Times"/>
          </w:rPr>
          <w:tab/>
        </w:r>
        <w:r w:rsidR="00105D41" w:rsidRPr="005C08F8">
          <w:rPr>
            <w:rStyle w:val="Hyperlink"/>
            <w:rFonts w:ascii="CG Times" w:hAnsi="CG Times" w:cs="CG Times"/>
          </w:rPr>
          <w:tab/>
          <w:t>Identification of All Significant Reference Material</w:t>
        </w:r>
        <w:r w:rsidR="00105D41" w:rsidRPr="005C08F8">
          <w:rPr>
            <w:rStyle w:val="Hyperlink"/>
            <w:rFonts w:ascii="CG Times" w:hAnsi="CG Times" w:cs="CG Times"/>
          </w:rPr>
          <w:tab/>
          <w:t>1-</w:t>
        </w:r>
        <w:r w:rsidR="00657423" w:rsidRPr="005C08F8">
          <w:rPr>
            <w:rStyle w:val="Hyperlink"/>
            <w:rFonts w:ascii="CG Times" w:hAnsi="CG Times" w:cs="CG Times"/>
          </w:rPr>
          <w:t>2</w:t>
        </w:r>
      </w:hyperlink>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rPr>
      </w:pPr>
    </w:p>
    <w:p w:rsidR="00105D41" w:rsidRDefault="00D92C60">
      <w:pPr>
        <w:tabs>
          <w:tab w:val="left" w:pos="-1080"/>
          <w:tab w:val="left" w:pos="244"/>
          <w:tab w:val="left" w:pos="844"/>
          <w:tab w:val="left" w:pos="1444"/>
          <w:tab w:val="right" w:leader="dot" w:pos="9360"/>
        </w:tabs>
        <w:rPr>
          <w:rFonts w:ascii="CG Times" w:hAnsi="CG Times" w:cs="CG Times"/>
        </w:rPr>
      </w:pPr>
      <w:hyperlink w:anchor="_105._Revisions_or" w:history="1">
        <w:r w:rsidR="00105D41" w:rsidRPr="005C08F8">
          <w:rPr>
            <w:rStyle w:val="Hyperlink"/>
            <w:rFonts w:ascii="CG Times" w:hAnsi="CG Times" w:cs="CG Times"/>
          </w:rPr>
          <w:t>105</w:t>
        </w:r>
        <w:r w:rsidR="00105D41" w:rsidRPr="005C08F8">
          <w:rPr>
            <w:rStyle w:val="Hyperlink"/>
            <w:rFonts w:ascii="CG Times" w:hAnsi="CG Times" w:cs="CG Times"/>
          </w:rPr>
          <w:tab/>
        </w:r>
        <w:r w:rsidR="00105D41" w:rsidRPr="005C08F8">
          <w:rPr>
            <w:rStyle w:val="Hyperlink"/>
            <w:rFonts w:ascii="CG Times" w:hAnsi="CG Times" w:cs="CG Times"/>
          </w:rPr>
          <w:tab/>
          <w:t>Revisions or Changes to Manual</w:t>
        </w:r>
        <w:r w:rsidR="00105D41" w:rsidRPr="005C08F8">
          <w:rPr>
            <w:rStyle w:val="Hyperlink"/>
            <w:rFonts w:ascii="CG Times" w:hAnsi="CG Times" w:cs="CG Times"/>
          </w:rPr>
          <w:tab/>
          <w:t>1-5</w:t>
        </w:r>
      </w:hyperlink>
    </w:p>
    <w:p w:rsidR="005C08F8" w:rsidRDefault="005C08F8">
      <w:pPr>
        <w:tabs>
          <w:tab w:val="left" w:pos="-1080"/>
          <w:tab w:val="left" w:pos="244"/>
          <w:tab w:val="left" w:pos="844"/>
          <w:tab w:val="left" w:pos="1444"/>
          <w:tab w:val="right" w:leader="dot" w:pos="9360"/>
        </w:tabs>
        <w:rPr>
          <w:rFonts w:ascii="CG Times" w:hAnsi="CG Times" w:cs="CG Times"/>
        </w:rPr>
      </w:pPr>
    </w:p>
    <w:p w:rsidR="005C08F8" w:rsidRDefault="00D92C60">
      <w:pPr>
        <w:tabs>
          <w:tab w:val="left" w:pos="-1080"/>
          <w:tab w:val="left" w:pos="244"/>
          <w:tab w:val="left" w:pos="844"/>
          <w:tab w:val="left" w:pos="1444"/>
          <w:tab w:val="right" w:leader="dot" w:pos="9360"/>
        </w:tabs>
        <w:rPr>
          <w:rFonts w:ascii="CG Times" w:hAnsi="CG Times" w:cs="CG Times"/>
        </w:rPr>
      </w:pPr>
      <w:hyperlink w:anchor="_106._Policy_Waivers" w:history="1">
        <w:r w:rsidR="005C08F8" w:rsidRPr="005C08F8">
          <w:rPr>
            <w:rStyle w:val="Hyperlink"/>
            <w:rFonts w:ascii="CG Times" w:hAnsi="CG Times" w:cs="CG Times"/>
          </w:rPr>
          <w:t>106</w:t>
        </w:r>
        <w:r w:rsidR="005C08F8" w:rsidRPr="005C08F8">
          <w:rPr>
            <w:rStyle w:val="Hyperlink"/>
            <w:rFonts w:ascii="CG Times" w:hAnsi="CG Times" w:cs="CG Times"/>
          </w:rPr>
          <w:tab/>
        </w:r>
        <w:r w:rsidR="005C08F8" w:rsidRPr="005C08F8">
          <w:rPr>
            <w:rStyle w:val="Hyperlink"/>
            <w:rFonts w:ascii="CG Times" w:hAnsi="CG Times" w:cs="CG Times"/>
          </w:rPr>
          <w:tab/>
          <w:t>Policy Waivers</w:t>
        </w:r>
        <w:r w:rsidR="005C08F8" w:rsidRPr="005C08F8">
          <w:rPr>
            <w:rStyle w:val="Hyperlink"/>
            <w:rFonts w:ascii="CG Times" w:hAnsi="CG Times" w:cs="CG Times"/>
          </w:rPr>
          <w:tab/>
          <w:t>1-5</w:t>
        </w:r>
      </w:hyperlink>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5C08F8" w:rsidRDefault="005C08F8"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p>
    <w:p w:rsidR="006D4C83" w:rsidRDefault="006D4C83" w:rsidP="005C080E">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sectPr w:rsidR="006D4C83">
          <w:headerReference w:type="default" r:id="rId7"/>
          <w:footerReference w:type="default" r:id="rId8"/>
          <w:pgSz w:w="12240" w:h="15840"/>
          <w:pgMar w:top="1440" w:right="1440" w:bottom="720" w:left="1440" w:header="1440" w:footer="720" w:gutter="0"/>
          <w:pgNumType w:start="1"/>
          <w:cols w:space="720"/>
          <w:vAlign w:val="center"/>
          <w:noEndnote/>
        </w:sectPr>
      </w:pPr>
    </w:p>
    <w:p w:rsidR="00105D41" w:rsidRDefault="00105D41" w:rsidP="006D4C83">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34"/>
          <w:szCs w:val="34"/>
        </w:rPr>
      </w:pPr>
      <w:r>
        <w:rPr>
          <w:rFonts w:ascii="CG Times" w:hAnsi="CG Times" w:cs="CG Times"/>
          <w:b/>
          <w:bCs/>
          <w:sz w:val="34"/>
          <w:szCs w:val="34"/>
        </w:rPr>
        <w:lastRenderedPageBreak/>
        <w:t>SECTION 100: INTRODUCTION</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sz w:val="34"/>
          <w:szCs w:val="34"/>
        </w:rPr>
      </w:pPr>
    </w:p>
    <w:p w:rsidR="00105D41" w:rsidRPr="005C080E" w:rsidRDefault="00657423" w:rsidP="005C080E">
      <w:pPr>
        <w:pStyle w:val="Heading1"/>
        <w:rPr>
          <w:rFonts w:ascii="Times New Roman" w:hAnsi="Times New Roman"/>
          <w:sz w:val="24"/>
          <w:szCs w:val="24"/>
        </w:rPr>
      </w:pPr>
      <w:bookmarkStart w:id="1" w:name="_101._Purpose_of"/>
      <w:bookmarkEnd w:id="1"/>
      <w:r w:rsidRPr="005C080E">
        <w:rPr>
          <w:rFonts w:ascii="Times New Roman" w:hAnsi="Times New Roman"/>
          <w:sz w:val="24"/>
          <w:szCs w:val="24"/>
        </w:rPr>
        <w:t>101.</w:t>
      </w:r>
      <w:r w:rsidR="00105D41" w:rsidRPr="005C080E">
        <w:rPr>
          <w:rFonts w:ascii="Times New Roman" w:hAnsi="Times New Roman"/>
          <w:sz w:val="24"/>
          <w:szCs w:val="24"/>
        </w:rPr>
        <w:tab/>
        <w:t>Purpose of Manual</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u w:val="single"/>
        </w:rPr>
        <w:t>This Policy and Procedure Manual</w:t>
      </w:r>
      <w:r>
        <w:rPr>
          <w:rFonts w:ascii="CG Times" w:hAnsi="CG Times" w:cs="CG Times"/>
        </w:rPr>
        <w:t xml:space="preserve"> is the official document for the conduct of programs authorized by the Area Agency on Aging through funds awarded under the Older Americans Act of 1965, as amended, Illinois General Revenue Fund, and related programs administered by the Area Agency on Aging and other specified Federal and/or State programs.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rsidP="005C080E">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CG Times" w:hAnsi="CG Times" w:cs="CG Times"/>
        </w:rPr>
      </w:pPr>
      <w:r>
        <w:rPr>
          <w:rFonts w:ascii="CG Times" w:hAnsi="CG Times" w:cs="CG Times"/>
        </w:rPr>
        <w:t>B.</w:t>
      </w:r>
      <w:r>
        <w:rPr>
          <w:rFonts w:ascii="CG Times" w:hAnsi="CG Times" w:cs="CG Times"/>
        </w:rPr>
        <w:tab/>
        <w:t>This Manual provides policies, standards, and procedures for use by the Area Agency on Aging and service providers in the conduct of Title III of the Older Americans Act and Illinois General Revenue Funds programs.  The Manual incorporates the Federal Title III regulations and other pertinent Federal and State rules and regulations.</w:t>
      </w:r>
    </w:p>
    <w:p w:rsidR="00105D41" w:rsidRPr="005C080E" w:rsidRDefault="00657423" w:rsidP="005C080E">
      <w:pPr>
        <w:pStyle w:val="Heading1"/>
        <w:rPr>
          <w:rFonts w:ascii="Times New Roman" w:hAnsi="Times New Roman"/>
          <w:sz w:val="24"/>
          <w:szCs w:val="24"/>
        </w:rPr>
      </w:pPr>
      <w:bookmarkStart w:id="2" w:name="_102._Scope_and"/>
      <w:bookmarkEnd w:id="2"/>
      <w:r w:rsidRPr="005C080E">
        <w:rPr>
          <w:rFonts w:ascii="Times New Roman" w:hAnsi="Times New Roman"/>
          <w:sz w:val="24"/>
          <w:szCs w:val="24"/>
        </w:rPr>
        <w:t>102.</w:t>
      </w:r>
      <w:r w:rsidR="00105D41" w:rsidRPr="005C080E">
        <w:rPr>
          <w:rFonts w:ascii="Times New Roman" w:hAnsi="Times New Roman"/>
          <w:sz w:val="24"/>
          <w:szCs w:val="24"/>
        </w:rPr>
        <w:tab/>
        <w:t>Scope and Organization</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137"/>
        <w:jc w:val="both"/>
        <w:rPr>
          <w:rFonts w:ascii="CG Times" w:hAnsi="CG Times" w:cs="CG Times"/>
        </w:rPr>
      </w:pPr>
      <w:r>
        <w:rPr>
          <w:rFonts w:ascii="CG Times" w:hAnsi="CG Times" w:cs="CG Times"/>
        </w:rPr>
        <w:t>The general organization of this Manual is as follows: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657423">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t xml:space="preserve">Section 100. </w:t>
      </w:r>
      <w:r w:rsidR="00105D41">
        <w:rPr>
          <w:rFonts w:ascii="CG Times" w:hAnsi="CG Times" w:cs="CG Times"/>
          <w:u w:val="single"/>
        </w:rPr>
        <w:t>Introduction</w:t>
      </w:r>
      <w:r w:rsidR="00105D41">
        <w:rPr>
          <w:rFonts w:ascii="CG Times" w:hAnsi="CG Times" w:cs="CG Times"/>
        </w:rPr>
        <w:t>--provides an overview of the purpose of the Manual, the general organization of the Manual, and a brief description of the Older Americans Act.  Serves to identify all significant reference material, as well as to alert service providers to the policy waiver process of the Area Agency on Aging.</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657423">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t xml:space="preserve">Section 200. </w:t>
      </w:r>
      <w:r w:rsidR="00105D41">
        <w:rPr>
          <w:rFonts w:ascii="CG Times" w:hAnsi="CG Times" w:cs="CG Times"/>
          <w:u w:val="single"/>
        </w:rPr>
        <w:t>Federal/State/Area Agency/Service Provider Authorities and Responsibilities in the Aging Network</w:t>
      </w:r>
      <w:r w:rsidR="00105D41">
        <w:rPr>
          <w:rFonts w:ascii="CG Times" w:hAnsi="CG Times" w:cs="CG Times"/>
        </w:rPr>
        <w:t>--describes the authorities of the four (4) levels of the Aging Network and their division of responsibility.</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657423">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t xml:space="preserve">Section 300. </w:t>
      </w:r>
      <w:r w:rsidR="00105D41">
        <w:rPr>
          <w:rFonts w:ascii="CG Times" w:hAnsi="CG Times" w:cs="CG Times"/>
          <w:u w:val="single"/>
        </w:rPr>
        <w:t>Area Agency on Aging Functions and Responsibilities</w:t>
      </w:r>
      <w:r w:rsidR="00105D41">
        <w:rPr>
          <w:rFonts w:ascii="CG Times" w:hAnsi="CG Times" w:cs="CG Times"/>
        </w:rPr>
        <w:t>--describes the functions and responsibilities of the Area Agency on Aging.</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657423">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t xml:space="preserve">Section 400. </w:t>
      </w:r>
      <w:r w:rsidR="00105D41">
        <w:rPr>
          <w:rFonts w:ascii="CG Times" w:hAnsi="CG Times" w:cs="CG Times"/>
          <w:u w:val="single"/>
        </w:rPr>
        <w:t>Fundable Services: Definitions and Standards</w:t>
      </w:r>
      <w:r w:rsidR="00105D41">
        <w:rPr>
          <w:rFonts w:ascii="CG Times" w:hAnsi="CG Times" w:cs="CG Times"/>
        </w:rPr>
        <w:t>--describes the service definitions and standards for services of the Older Americans Act, funded by the Area Agency on Aging through Older Americans Act and/or Illinois General Revenue Fund monies.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657423">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t xml:space="preserve">Section 500. </w:t>
      </w:r>
      <w:r w:rsidR="00105D41">
        <w:rPr>
          <w:rFonts w:ascii="CG Times" w:hAnsi="CG Times" w:cs="CG Times"/>
          <w:u w:val="single"/>
        </w:rPr>
        <w:t>Service Provider Requirements</w:t>
      </w:r>
      <w:r w:rsidR="00105D41">
        <w:rPr>
          <w:rFonts w:ascii="CG Times" w:hAnsi="CG Times" w:cs="CG Times"/>
        </w:rPr>
        <w:t>--identifies the Area Agency's procedures for establishing annual funding priorities and describes general responsibilities of service providers in the provision of service(s) funded by the Area Agency on Aging.</w:t>
      </w:r>
    </w:p>
    <w:p w:rsidR="00657423" w:rsidRDefault="00657423">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sectPr w:rsidR="00657423">
          <w:pgSz w:w="12240" w:h="15840"/>
          <w:pgMar w:top="1440" w:right="1440" w:bottom="720" w:left="1440" w:header="1440" w:footer="720" w:gutter="0"/>
          <w:pgNumType w:start="1"/>
          <w:cols w:space="720"/>
          <w:vAlign w:val="center"/>
          <w:noEndnote/>
        </w:sectPr>
      </w:pPr>
    </w:p>
    <w:p w:rsidR="00B42671" w:rsidRDefault="00B42671" w:rsidP="00657423">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u w:val="single"/>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lastRenderedPageBreak/>
        <w:t>Section 600</w:t>
      </w:r>
      <w:r w:rsidR="00657423">
        <w:rPr>
          <w:rFonts w:ascii="CG Times" w:hAnsi="CG Times" w:cs="CG Times"/>
          <w:u w:val="single"/>
        </w:rPr>
        <w:t>.</w:t>
      </w:r>
      <w:r>
        <w:rPr>
          <w:rFonts w:ascii="CG Times" w:hAnsi="CG Times" w:cs="CG Times"/>
          <w:u w:val="single"/>
        </w:rPr>
        <w:t xml:space="preserve">  Grants Administration</w:t>
      </w:r>
      <w:r>
        <w:rPr>
          <w:rFonts w:ascii="CG Times" w:hAnsi="CG Times" w:cs="CG Times"/>
        </w:rPr>
        <w:t>--describes specific requirements to be met by service providers to be in compliance with applicable Federal, State, and Area Agency on Aging grants administration rules and regulations.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t>Section 700</w:t>
      </w:r>
      <w:r w:rsidR="00657423">
        <w:rPr>
          <w:rFonts w:ascii="CG Times" w:hAnsi="CG Times" w:cs="CG Times"/>
          <w:u w:val="single"/>
        </w:rPr>
        <w:t>.</w:t>
      </w:r>
      <w:r>
        <w:rPr>
          <w:rFonts w:ascii="CG Times" w:hAnsi="CG Times" w:cs="CG Times"/>
          <w:u w:val="single"/>
        </w:rPr>
        <w:t xml:space="preserve">  Program and Financial Reporting</w:t>
      </w:r>
      <w:r>
        <w:rPr>
          <w:rFonts w:ascii="CG Times" w:hAnsi="CG Times" w:cs="CG Times"/>
        </w:rPr>
        <w:t>--contains required programmatic and fiscal forms and instructions.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t>Section 800</w:t>
      </w:r>
      <w:r w:rsidR="00657423">
        <w:rPr>
          <w:rFonts w:ascii="CG Times" w:hAnsi="CG Times" w:cs="CG Times"/>
          <w:u w:val="single"/>
        </w:rPr>
        <w:t>.</w:t>
      </w:r>
      <w:r>
        <w:rPr>
          <w:rFonts w:ascii="CG Times" w:hAnsi="CG Times" w:cs="CG Times"/>
          <w:u w:val="single"/>
        </w:rPr>
        <w:t xml:space="preserve">  Audit Requirements</w:t>
      </w:r>
      <w:r>
        <w:rPr>
          <w:rFonts w:ascii="CG Times" w:hAnsi="CG Times" w:cs="CG Times"/>
        </w:rPr>
        <w:t>--describes the requirements for the engagement, completion, distribution, resolution, and clearance of audit reports.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t>Section 900</w:t>
      </w:r>
      <w:r w:rsidR="00657423">
        <w:rPr>
          <w:rFonts w:ascii="CG Times" w:hAnsi="CG Times" w:cs="CG Times"/>
          <w:u w:val="single"/>
        </w:rPr>
        <w:t>.</w:t>
      </w:r>
      <w:r>
        <w:rPr>
          <w:rFonts w:ascii="CG Times" w:hAnsi="CG Times" w:cs="CG Times"/>
          <w:u w:val="single"/>
        </w:rPr>
        <w:t xml:space="preserve"> Senior Access Service System</w:t>
      </w:r>
      <w:r>
        <w:rPr>
          <w:rFonts w:ascii="CG Times" w:hAnsi="CG Times" w:cs="CG Times"/>
        </w:rPr>
        <w:t>--describes the requirements and standards of the Senior Access Service System developed and implemented by the Area Agency on Aging.</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t>Section 1000</w:t>
      </w:r>
      <w:r w:rsidR="00657423">
        <w:rPr>
          <w:rFonts w:ascii="CG Times" w:hAnsi="CG Times" w:cs="CG Times"/>
          <w:u w:val="single"/>
        </w:rPr>
        <w:t>.</w:t>
      </w:r>
      <w:r>
        <w:rPr>
          <w:rFonts w:ascii="CG Times" w:hAnsi="CG Times" w:cs="CG Times"/>
          <w:u w:val="single"/>
        </w:rPr>
        <w:t xml:space="preserve"> Elder Abuse Protocol</w:t>
      </w:r>
      <w:r>
        <w:rPr>
          <w:rFonts w:ascii="CG Times" w:hAnsi="CG Times" w:cs="CG Times"/>
        </w:rPr>
        <w:t>--describes the elder abuse and neglect responsibilities of service providers.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rsidP="005C080E">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u w:val="single"/>
        </w:rPr>
        <w:t>Section 1100</w:t>
      </w:r>
      <w:r w:rsidR="00657423">
        <w:rPr>
          <w:rFonts w:ascii="CG Times" w:hAnsi="CG Times" w:cs="CG Times"/>
          <w:u w:val="single"/>
        </w:rPr>
        <w:t>.</w:t>
      </w:r>
      <w:r>
        <w:rPr>
          <w:rFonts w:ascii="CG Times" w:hAnsi="CG Times" w:cs="CG Times"/>
          <w:u w:val="single"/>
        </w:rPr>
        <w:t xml:space="preserve"> Compliance Review, Monitoring, and Assessment</w:t>
      </w:r>
      <w:r>
        <w:rPr>
          <w:rFonts w:ascii="CG Times" w:hAnsi="CG Times" w:cs="CG Times"/>
        </w:rPr>
        <w:t>--describes the responsibilities of the Area Agency on Aging for monitoring, conducting compliance reviews, and assessing the progress of service providers in meeting program and fiscal objectives as contained in approved grants and/or contracts and in accordance with Federal, State, and Area Agency regulations and policies.</w:t>
      </w:r>
    </w:p>
    <w:p w:rsidR="00105D41" w:rsidRPr="005C080E" w:rsidRDefault="00105D41" w:rsidP="005C080E">
      <w:pPr>
        <w:pStyle w:val="Heading1"/>
        <w:rPr>
          <w:rFonts w:ascii="Times New Roman" w:hAnsi="Times New Roman"/>
          <w:sz w:val="24"/>
          <w:szCs w:val="24"/>
        </w:rPr>
      </w:pPr>
      <w:bookmarkStart w:id="3" w:name="_103._Description_of"/>
      <w:bookmarkEnd w:id="3"/>
      <w:r w:rsidRPr="005C080E">
        <w:rPr>
          <w:rFonts w:ascii="Times New Roman" w:hAnsi="Times New Roman"/>
          <w:sz w:val="24"/>
          <w:szCs w:val="24"/>
        </w:rPr>
        <w:t>103</w:t>
      </w:r>
      <w:r w:rsidR="00657423" w:rsidRPr="005C080E">
        <w:rPr>
          <w:rFonts w:ascii="Times New Roman" w:hAnsi="Times New Roman"/>
          <w:sz w:val="24"/>
          <w:szCs w:val="24"/>
        </w:rPr>
        <w:t>.</w:t>
      </w:r>
      <w:r w:rsidRPr="005C080E">
        <w:rPr>
          <w:rFonts w:ascii="Times New Roman" w:hAnsi="Times New Roman"/>
          <w:sz w:val="24"/>
          <w:szCs w:val="24"/>
        </w:rPr>
        <w:tab/>
        <w:t>Description of the Older Americans Act</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Pr="005C080E" w:rsidRDefault="00105D41" w:rsidP="005C080E">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CG Times" w:hAnsi="CG Times" w:cs="CG Times"/>
        </w:rPr>
      </w:pPr>
      <w:r>
        <w:rPr>
          <w:rFonts w:ascii="CG Times" w:hAnsi="CG Times" w:cs="CG Times"/>
        </w:rPr>
        <w:t>A.</w:t>
      </w:r>
      <w:r>
        <w:rPr>
          <w:rFonts w:ascii="CG Times" w:hAnsi="CG Times" w:cs="CG Times"/>
        </w:rPr>
        <w:tab/>
        <w:t xml:space="preserve">The Older Americans Act, as amended, establishes a comprehensive and coordinated network of services for older Americans </w:t>
      </w:r>
      <w:r w:rsidR="00657423">
        <w:rPr>
          <w:rFonts w:ascii="CG Times" w:hAnsi="CG Times" w:cs="CG Times"/>
        </w:rPr>
        <w:t xml:space="preserve">at the State and local levels. </w:t>
      </w:r>
      <w:r>
        <w:rPr>
          <w:rFonts w:ascii="CG Times" w:hAnsi="CG Times" w:cs="CG Times"/>
        </w:rPr>
        <w:t xml:space="preserve">It seeks to do this by encouraging and providing financial assistance to State and local efforts to plan, administer, and deliver a wide range of </w:t>
      </w:r>
      <w:r w:rsidR="00657423">
        <w:rPr>
          <w:rFonts w:ascii="CG Times" w:hAnsi="CG Times" w:cs="CG Times"/>
        </w:rPr>
        <w:t xml:space="preserve">needed services. </w:t>
      </w:r>
      <w:r>
        <w:rPr>
          <w:rFonts w:ascii="CG Times" w:hAnsi="CG Times" w:cs="CG Times"/>
        </w:rPr>
        <w:t xml:space="preserve">Such efforts should bolster existing services, coordinate short and long-range development efforts and facilitate the creation of new services needed to fill current gaps.  The current status of the Older Americans Act reflects an evolution over the past years, during which time the Act has been amended and modified based on experience. </w:t>
      </w:r>
    </w:p>
    <w:p w:rsidR="00105D41" w:rsidRPr="005C080E" w:rsidRDefault="00105D41" w:rsidP="005C080E">
      <w:pPr>
        <w:pStyle w:val="Heading1"/>
        <w:rPr>
          <w:rFonts w:ascii="Times New Roman" w:hAnsi="Times New Roman"/>
          <w:sz w:val="24"/>
          <w:szCs w:val="24"/>
        </w:rPr>
      </w:pPr>
      <w:bookmarkStart w:id="4" w:name="_104._Identification_of"/>
      <w:bookmarkEnd w:id="4"/>
      <w:r w:rsidRPr="005C080E">
        <w:rPr>
          <w:rFonts w:ascii="Times New Roman" w:hAnsi="Times New Roman"/>
          <w:sz w:val="24"/>
          <w:szCs w:val="24"/>
        </w:rPr>
        <w:t>104</w:t>
      </w:r>
      <w:r w:rsidR="00657423" w:rsidRPr="005C080E">
        <w:rPr>
          <w:rFonts w:ascii="Times New Roman" w:hAnsi="Times New Roman"/>
          <w:sz w:val="24"/>
          <w:szCs w:val="24"/>
        </w:rPr>
        <w:t>.</w:t>
      </w:r>
      <w:r w:rsidRPr="005C080E">
        <w:rPr>
          <w:rFonts w:ascii="Times New Roman" w:hAnsi="Times New Roman"/>
          <w:sz w:val="24"/>
          <w:szCs w:val="24"/>
        </w:rPr>
        <w:tab/>
        <w:t>Identification of All Significant Reference Material</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E42367" w:rsidP="00E42367">
      <w:pPr>
        <w:tabs>
          <w:tab w:val="left" w:pos="720"/>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r>
        <w:rPr>
          <w:rFonts w:ascii="CG Times" w:hAnsi="CG Times" w:cs="CG Times"/>
        </w:rPr>
        <w:tab/>
      </w:r>
      <w:r w:rsidR="00105D41">
        <w:rPr>
          <w:rFonts w:ascii="CG Times" w:hAnsi="CG Times" w:cs="CG Times"/>
        </w:rPr>
        <w:t>The provisions of the following regulations apply to the contents of this Manual.</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sectPr w:rsidR="00105D41">
          <w:type w:val="continuous"/>
          <w:pgSz w:w="12240" w:h="15840"/>
          <w:pgMar w:top="1440" w:right="1440" w:bottom="720" w:left="1440" w:header="1440" w:footer="720" w:gutter="0"/>
          <w:cols w:space="720"/>
          <w:noEndnote/>
        </w:sectPr>
      </w:pPr>
    </w:p>
    <w:p w:rsidR="00105D41" w:rsidRDefault="00E42367" w:rsidP="00E42367">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137"/>
        <w:jc w:val="both"/>
        <w:rPr>
          <w:rFonts w:ascii="CG Times" w:hAnsi="CG Times" w:cs="CG Times"/>
        </w:rPr>
      </w:pPr>
      <w:r>
        <w:rPr>
          <w:rFonts w:ascii="CG Times" w:hAnsi="CG Times" w:cs="CG Times"/>
        </w:rPr>
        <w:t>A.</w:t>
      </w:r>
      <w:r>
        <w:rPr>
          <w:rFonts w:ascii="CG Times" w:hAnsi="CG Times" w:cs="CG Times"/>
        </w:rPr>
        <w:tab/>
        <w:t>State Statutes</w:t>
      </w:r>
    </w:p>
    <w:p w:rsidR="00536806" w:rsidRDefault="00105D41" w:rsidP="00F650C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1.</w:t>
      </w:r>
      <w:r>
        <w:rPr>
          <w:rFonts w:ascii="CG Times" w:hAnsi="CG Times" w:cs="CG Times"/>
        </w:rPr>
        <w:tab/>
        <w:t>Personnel Code, IL Rev. Stat. 1981, ch. 127, pars. 62b101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2.</w:t>
      </w:r>
      <w:r>
        <w:rPr>
          <w:rFonts w:ascii="CG Times" w:hAnsi="CG Times" w:cs="CG Times"/>
        </w:rPr>
        <w:tab/>
        <w:t xml:space="preserve">"An Act in relation to State Finance:  approved June 1, 1919, effective July 1, 1919, as amended, IL Rev. Stat. 1981, ch. 127, Section 137 et. </w:t>
      </w:r>
      <w:r>
        <w:rPr>
          <w:rFonts w:ascii="CG Times" w:hAnsi="CG Times" w:cs="CG Times"/>
        </w:rPr>
        <w:lastRenderedPageBreak/>
        <w:t>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3.</w:t>
      </w:r>
      <w:r>
        <w:rPr>
          <w:rFonts w:ascii="CG Times" w:hAnsi="CG Times" w:cs="CG Times"/>
        </w:rPr>
        <w:tab/>
        <w:t>Purchasing Act (IL Rev. Stat. 1981, ch. 127, pars. 132.1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4.</w:t>
      </w:r>
      <w:r>
        <w:rPr>
          <w:rFonts w:ascii="CG Times" w:hAnsi="CG Times" w:cs="CG Times"/>
        </w:rPr>
        <w:tab/>
        <w:t>The Illinois State Printing Contractors Act, IL Rev. Stat. 1981, ch. 127, pars. 132.201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5.</w:t>
      </w:r>
      <w:r>
        <w:rPr>
          <w:rFonts w:ascii="CG Times" w:hAnsi="CG Times" w:cs="CG Times"/>
        </w:rPr>
        <w:tab/>
        <w:t>State Property Control Act (IL Rev. Stat. 1981, ch. 127, par. 133bl)</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6.</w:t>
      </w:r>
      <w:r>
        <w:rPr>
          <w:rFonts w:ascii="CG Times" w:hAnsi="CG Times" w:cs="CG Times"/>
        </w:rPr>
        <w:tab/>
        <w:t>The Illinois Governmental Ethics Act (IL Rev. Stat. 1981, ch. 127, par. 1001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7.</w:t>
      </w:r>
      <w:r>
        <w:rPr>
          <w:rFonts w:ascii="CG Times" w:hAnsi="CG Times" w:cs="CG Times"/>
        </w:rPr>
        <w:tab/>
        <w:t>The Illinois Administrative Procedure Act (IL Rev. Stat. 1981, ch. 127, par. 1001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8.</w:t>
      </w:r>
      <w:r>
        <w:rPr>
          <w:rFonts w:ascii="CG Times" w:hAnsi="CG Times" w:cs="CG Times"/>
        </w:rPr>
        <w:tab/>
        <w:t>Minimum Wage Law (IL Rev. Stat. 1981, ch. 48, pars. 1001)</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9.</w:t>
      </w:r>
      <w:r>
        <w:rPr>
          <w:rFonts w:ascii="CG Times" w:hAnsi="CG Times" w:cs="CG Times"/>
        </w:rPr>
        <w:tab/>
        <w:t>Illinois Act on the Aging (IL Rev. Stat. 1981, ch. 23, par. 6101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2457"/>
        <w:jc w:val="both"/>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10.</w:t>
      </w:r>
      <w:r>
        <w:rPr>
          <w:rFonts w:ascii="CG Times" w:hAnsi="CG Times" w:cs="CG Times"/>
        </w:rPr>
        <w:tab/>
        <w:t>The Civil Administration Code of Illinois (IL Rev. State. 1981, ch. 127, pars. 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2457"/>
        <w:jc w:val="both"/>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11.</w:t>
      </w:r>
      <w:r>
        <w:rPr>
          <w:rFonts w:ascii="CG Times" w:hAnsi="CG Times" w:cs="CG Times"/>
        </w:rPr>
        <w:tab/>
        <w:t>Constitution of State of Illinois, Article I, Sections 17, 18, and 19</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137"/>
        <w:jc w:val="both"/>
        <w:rPr>
          <w:rFonts w:ascii="CG Times" w:hAnsi="CG Times" w:cs="CG Times"/>
        </w:rPr>
      </w:pPr>
      <w:r>
        <w:rPr>
          <w:rFonts w:ascii="CG Times" w:hAnsi="CG Times" w:cs="CG Times"/>
        </w:rPr>
        <w:t>B.</w:t>
      </w:r>
      <w:r>
        <w:rPr>
          <w:rFonts w:ascii="CG Times" w:hAnsi="CG Times" w:cs="CG Times"/>
        </w:rPr>
        <w:tab/>
        <w:t>Federal Statutes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857"/>
        <w:jc w:val="both"/>
        <w:rPr>
          <w:rFonts w:ascii="CG Times" w:hAnsi="CG Times" w:cs="CG Times"/>
        </w:rPr>
      </w:pPr>
      <w:r>
        <w:rPr>
          <w:rFonts w:ascii="CG Times" w:hAnsi="CG Times" w:cs="CG Times"/>
        </w:rPr>
        <w:t xml:space="preserve"> 1.</w:t>
      </w:r>
      <w:r>
        <w:rPr>
          <w:rFonts w:ascii="CG Times" w:hAnsi="CG Times" w:cs="CG Times"/>
        </w:rPr>
        <w:tab/>
        <w:t>Clean Air Act (42 USC 1857)</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2.</w:t>
      </w:r>
      <w:r>
        <w:rPr>
          <w:rFonts w:ascii="CG Times" w:hAnsi="CG Times" w:cs="CG Times"/>
        </w:rPr>
        <w:tab/>
        <w:t>Water Pollution Control Act (33 USC 1251)</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857"/>
        <w:jc w:val="both"/>
        <w:rPr>
          <w:rFonts w:ascii="CG Times" w:hAnsi="CG Times" w:cs="CG Times"/>
        </w:rPr>
      </w:pPr>
      <w:r>
        <w:rPr>
          <w:rFonts w:ascii="CG Times" w:hAnsi="CG Times" w:cs="CG Times"/>
        </w:rPr>
        <w:t xml:space="preserve"> 3.</w:t>
      </w:r>
      <w:r>
        <w:rPr>
          <w:rFonts w:ascii="CG Times" w:hAnsi="CG Times" w:cs="CG Times"/>
        </w:rPr>
        <w:tab/>
        <w:t>Rehabilitation Act of 1973 (29 USC 701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857"/>
        <w:jc w:val="both"/>
        <w:rPr>
          <w:rFonts w:ascii="CG Times" w:hAnsi="CG Times" w:cs="CG Times"/>
        </w:rPr>
      </w:pPr>
      <w:r>
        <w:rPr>
          <w:rFonts w:ascii="CG Times" w:hAnsi="CG Times" w:cs="CG Times"/>
        </w:rPr>
        <w:t xml:space="preserve"> 4.</w:t>
      </w:r>
      <w:r>
        <w:rPr>
          <w:rFonts w:ascii="CG Times" w:hAnsi="CG Times" w:cs="CG Times"/>
        </w:rPr>
        <w:tab/>
        <w:t>Anti-Lobbying Act (18 USC 1913)</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857"/>
        <w:jc w:val="both"/>
        <w:rPr>
          <w:rFonts w:ascii="CG Times" w:hAnsi="CG Times" w:cs="CG Times"/>
        </w:rPr>
      </w:pPr>
      <w:r>
        <w:rPr>
          <w:rFonts w:ascii="CG Times" w:hAnsi="CG Times" w:cs="CG Times"/>
        </w:rPr>
        <w:t xml:space="preserve"> 5.</w:t>
      </w:r>
      <w:r>
        <w:rPr>
          <w:rFonts w:ascii="CG Times" w:hAnsi="CG Times" w:cs="CG Times"/>
        </w:rPr>
        <w:tab/>
        <w:t>Fair Labor Standard Act of 1938 (29 USC 201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6.</w:t>
      </w:r>
      <w:r>
        <w:rPr>
          <w:rFonts w:ascii="CG Times" w:hAnsi="CG Times" w:cs="CG Times"/>
        </w:rPr>
        <w:tab/>
        <w:t>Civil Rights Act of 1964 (42 USC 2000d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7.</w:t>
      </w:r>
      <w:r>
        <w:rPr>
          <w:rFonts w:ascii="CG Times" w:hAnsi="CG Times" w:cs="CG Times"/>
        </w:rPr>
        <w:tab/>
        <w:t>Domestic Volunteer Service Act of 1973 (42 USC 5001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8.</w:t>
      </w:r>
      <w:r>
        <w:rPr>
          <w:rFonts w:ascii="CG Times" w:hAnsi="CG Times" w:cs="CG Times"/>
        </w:rPr>
        <w:tab/>
        <w:t>"State and Local Fiscal Assistance Act of 1972" (31 USC 1221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9.</w:t>
      </w:r>
      <w:r>
        <w:rPr>
          <w:rFonts w:ascii="CG Times" w:hAnsi="CG Times" w:cs="CG Times"/>
        </w:rPr>
        <w:tab/>
        <w:t>Equal Employment Opportunities Act of 1974 (42 USC 2950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rPr>
      </w:pPr>
      <w:r>
        <w:rPr>
          <w:rFonts w:ascii="CG Times" w:hAnsi="CG Times" w:cs="CG Times"/>
        </w:rPr>
        <w:t xml:space="preserve">      </w:t>
      </w:r>
      <w:r>
        <w:rPr>
          <w:rFonts w:ascii="CG Times" w:hAnsi="CG Times" w:cs="CG Times"/>
        </w:rPr>
        <w:tab/>
        <w:t>10.</w:t>
      </w:r>
      <w:r>
        <w:rPr>
          <w:rFonts w:ascii="CG Times" w:hAnsi="CG Times" w:cs="CG Times"/>
        </w:rPr>
        <w:tab/>
        <w:t>Anti-Kick-Back Act (18 USC 874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rPr>
      </w:pPr>
      <w:r>
        <w:rPr>
          <w:rFonts w:ascii="CG Times" w:hAnsi="CG Times" w:cs="CG Times"/>
        </w:rPr>
        <w:t xml:space="preserve">       </w:t>
      </w:r>
      <w:r>
        <w:rPr>
          <w:rFonts w:ascii="CG Times" w:hAnsi="CG Times" w:cs="CG Times"/>
        </w:rPr>
        <w:tab/>
        <w:t>11.</w:t>
      </w:r>
      <w:r>
        <w:rPr>
          <w:rFonts w:ascii="CG Times" w:hAnsi="CG Times" w:cs="CG Times"/>
        </w:rPr>
        <w:tab/>
        <w:t>Contract Work Hours and Safety Standards Act (40 USC 327-300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rPr>
      </w:pPr>
      <w:r>
        <w:rPr>
          <w:rFonts w:ascii="CG Times" w:hAnsi="CG Times" w:cs="CG Times"/>
        </w:rPr>
        <w:t xml:space="preserve"> </w:t>
      </w:r>
      <w:r>
        <w:rPr>
          <w:rFonts w:ascii="CG Times" w:hAnsi="CG Times" w:cs="CG Times"/>
        </w:rPr>
        <w:tab/>
        <w:t>12.</w:t>
      </w:r>
      <w:r>
        <w:rPr>
          <w:rFonts w:ascii="CG Times" w:hAnsi="CG Times" w:cs="CG Times"/>
        </w:rPr>
        <w:tab/>
        <w:t>Older Americans Act of 1965, (42 USC 3001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13.</w:t>
      </w:r>
      <w:r>
        <w:rPr>
          <w:rFonts w:ascii="CG Times" w:hAnsi="CG Times" w:cs="CG Times"/>
        </w:rPr>
        <w:tab/>
        <w:t>Age Discrimination Act of 1967, as amended (42 USC 6101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2457"/>
        <w:jc w:val="both"/>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14.</w:t>
      </w:r>
      <w:r>
        <w:rPr>
          <w:rFonts w:ascii="CG Times" w:hAnsi="CG Times" w:cs="CG Times"/>
        </w:rPr>
        <w:tab/>
        <w:t>Solid Waste Disposal Act (42 USC 3251, 6901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2457"/>
        <w:jc w:val="both"/>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15.</w:t>
      </w:r>
      <w:r>
        <w:rPr>
          <w:rFonts w:ascii="CG Times" w:hAnsi="CG Times" w:cs="CG Times"/>
        </w:rPr>
        <w:tab/>
        <w:t>Noise Control Act of 1972 (42 USC 1397 et. seq.)</w:t>
      </w:r>
    </w:p>
    <w:p w:rsidR="008B11F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jc w:val="both"/>
        <w:rPr>
          <w:rFonts w:ascii="CG Times" w:hAnsi="CG Times" w:cs="CG Times"/>
        </w:rPr>
      </w:pPr>
      <w:r>
        <w:rPr>
          <w:rFonts w:ascii="CG Times" w:hAnsi="CG Times" w:cs="CG Times"/>
        </w:rPr>
        <w:t>16.</w:t>
      </w:r>
      <w:r>
        <w:rPr>
          <w:rFonts w:ascii="CG Times" w:hAnsi="CG Times" w:cs="CG Times"/>
        </w:rPr>
        <w:tab/>
        <w:t>Social Security Act--Title XX (42 USC 1397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CG Times" w:hAnsi="CG Times" w:cs="CG Times"/>
        </w:rPr>
      </w:pPr>
      <w:r>
        <w:rPr>
          <w:rFonts w:ascii="CG Times" w:hAnsi="CG Times" w:cs="CG Times"/>
        </w:rPr>
        <w:t xml:space="preserve">      </w:t>
      </w:r>
      <w:r>
        <w:rPr>
          <w:rFonts w:ascii="CG Times" w:hAnsi="CG Times" w:cs="CG Times"/>
        </w:rPr>
        <w:tab/>
        <w:t>17.</w:t>
      </w:r>
      <w:r>
        <w:rPr>
          <w:rFonts w:ascii="CG Times" w:hAnsi="CG Times" w:cs="CG Times"/>
        </w:rPr>
        <w:tab/>
        <w:t>Energy Policy and Conservation Act (42 USC 6201 et. seq.)</w:t>
      </w:r>
    </w:p>
    <w:p w:rsidR="00105D41" w:rsidRDefault="00105D41" w:rsidP="00536806">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CG Times" w:hAnsi="CG Times" w:cs="CG Times"/>
        </w:rPr>
      </w:pPr>
      <w:r>
        <w:rPr>
          <w:rFonts w:ascii="CG Times" w:hAnsi="CG Times" w:cs="CG Times"/>
        </w:rPr>
        <w:t xml:space="preserve">      </w:t>
      </w:r>
      <w:r>
        <w:rPr>
          <w:rFonts w:ascii="CG Times" w:hAnsi="CG Times" w:cs="CG Times"/>
        </w:rPr>
        <w:tab/>
        <w:t>18.</w:t>
      </w:r>
      <w:r>
        <w:rPr>
          <w:rFonts w:ascii="CG Times" w:hAnsi="CG Times" w:cs="CG Times"/>
        </w:rPr>
        <w:tab/>
        <w:t>Hatch Act (5 USC 1501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sectPr w:rsidR="00105D41">
          <w:type w:val="continuous"/>
          <w:pgSz w:w="12240" w:h="15840"/>
          <w:pgMar w:top="1440" w:right="1440" w:bottom="720" w:left="1440" w:header="1440" w:footer="720" w:gutter="0"/>
          <w:cols w:space="720"/>
          <w:noEndnote/>
        </w:sect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rPr>
      </w:pPr>
      <w:r>
        <w:rPr>
          <w:rFonts w:ascii="CG Times" w:hAnsi="CG Times" w:cs="CG Times"/>
        </w:rPr>
        <w:t xml:space="preserve">      </w:t>
      </w:r>
      <w:r>
        <w:rPr>
          <w:rFonts w:ascii="CG Times" w:hAnsi="CG Times" w:cs="CG Times"/>
        </w:rPr>
        <w:tab/>
        <w:t>19.</w:t>
      </w:r>
      <w:r>
        <w:rPr>
          <w:rFonts w:ascii="CG Times" w:hAnsi="CG Times" w:cs="CG Times"/>
        </w:rPr>
        <w:tab/>
        <w:t>Housing and Community Development Act of 1974 (42 USC 5301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rPr>
      </w:pPr>
      <w:r>
        <w:rPr>
          <w:rFonts w:ascii="CG Times" w:hAnsi="CG Times" w:cs="CG Times"/>
        </w:rPr>
        <w:t xml:space="preserve">      </w:t>
      </w:r>
      <w:r>
        <w:rPr>
          <w:rFonts w:ascii="CG Times" w:hAnsi="CG Times" w:cs="CG Times"/>
        </w:rPr>
        <w:tab/>
        <w:t>20.</w:t>
      </w:r>
      <w:r>
        <w:rPr>
          <w:rFonts w:ascii="CG Times" w:hAnsi="CG Times" w:cs="CG Times"/>
        </w:rPr>
        <w:tab/>
        <w:t>Public Works and Economic Development Act--Title X (42 USC 3246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rPr>
      </w:pPr>
      <w:r>
        <w:rPr>
          <w:rFonts w:ascii="CG Times" w:hAnsi="CG Times" w:cs="CG Times"/>
        </w:rPr>
        <w:t xml:space="preserve">      </w:t>
      </w:r>
      <w:r>
        <w:rPr>
          <w:rFonts w:ascii="CG Times" w:hAnsi="CG Times" w:cs="CG Times"/>
        </w:rPr>
        <w:tab/>
        <w:t>21.</w:t>
      </w:r>
      <w:r>
        <w:rPr>
          <w:rFonts w:ascii="CG Times" w:hAnsi="CG Times" w:cs="CG Times"/>
        </w:rPr>
        <w:tab/>
        <w:t>Federal Insecticide, Fungicide, and Rodenticide Act (7 USC 136(u) et. seq.)</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rPr>
      </w:pPr>
      <w:r>
        <w:rPr>
          <w:rFonts w:ascii="CG Times" w:hAnsi="CG Times" w:cs="CG Times"/>
        </w:rPr>
        <w:lastRenderedPageBreak/>
        <w:t xml:space="preserve">      </w:t>
      </w:r>
      <w:r>
        <w:rPr>
          <w:rFonts w:ascii="CG Times" w:hAnsi="CG Times" w:cs="CG Times"/>
        </w:rPr>
        <w:tab/>
        <w:t>22.</w:t>
      </w:r>
      <w:r>
        <w:rPr>
          <w:rFonts w:ascii="CG Times" w:hAnsi="CG Times" w:cs="CG Times"/>
        </w:rPr>
        <w:tab/>
        <w:t>Uniform Relocation Assistance and Real Property Acquisition Policies Act of 1970 (42 USC 4601 et. seq.)</w:t>
      </w:r>
    </w:p>
    <w:p w:rsidR="00105D41" w:rsidRPr="00BD1F82"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highlight w:val="yellow"/>
        </w:rPr>
      </w:pPr>
      <w:r>
        <w:rPr>
          <w:rFonts w:ascii="CG Times" w:hAnsi="CG Times" w:cs="CG Times"/>
        </w:rPr>
        <w:t xml:space="preserve">      </w:t>
      </w:r>
      <w:r>
        <w:rPr>
          <w:rFonts w:ascii="CG Times" w:hAnsi="CG Times" w:cs="CG Times"/>
        </w:rPr>
        <w:tab/>
        <w:t>23.</w:t>
      </w:r>
      <w:r>
        <w:rPr>
          <w:rFonts w:ascii="CG Times" w:hAnsi="CG Times" w:cs="CG Times"/>
        </w:rPr>
        <w:tab/>
      </w:r>
      <w:r w:rsidR="00647CF9" w:rsidRPr="00BD1F82">
        <w:rPr>
          <w:rFonts w:ascii="CG Times" w:hAnsi="CG Times" w:cs="CG Times"/>
          <w:highlight w:val="yellow"/>
        </w:rPr>
        <w:t>Work Force Investment Act</w:t>
      </w:r>
      <w:r w:rsidRPr="00BD1F82">
        <w:rPr>
          <w:rFonts w:ascii="CG Times" w:hAnsi="CG Times" w:cs="CG Times"/>
          <w:highlight w:val="yellow"/>
        </w:rPr>
        <w:t xml:space="preserve"> </w:t>
      </w:r>
    </w:p>
    <w:p w:rsidR="00A061AD" w:rsidRPr="00BD1F82" w:rsidRDefault="00A061AD">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color w:val="000000"/>
          <w:highlight w:val="yellow"/>
        </w:rPr>
      </w:pPr>
      <w:r w:rsidRPr="00BD1F82">
        <w:rPr>
          <w:rFonts w:ascii="CG Times" w:hAnsi="CG Times" w:cs="CG Times"/>
          <w:color w:val="4472C4"/>
          <w:highlight w:val="yellow"/>
        </w:rPr>
        <w:tab/>
      </w:r>
      <w:r w:rsidR="00556355" w:rsidRPr="00BD1F82">
        <w:rPr>
          <w:rFonts w:ascii="CG Times" w:hAnsi="CG Times" w:cs="CG Times"/>
          <w:color w:val="000000"/>
          <w:highlight w:val="yellow"/>
        </w:rPr>
        <w:t>24</w:t>
      </w:r>
      <w:r w:rsidR="00556355" w:rsidRPr="00BD1F82">
        <w:rPr>
          <w:rFonts w:ascii="CG Times" w:hAnsi="CG Times" w:cs="CG Times"/>
          <w:color w:val="4472C4"/>
          <w:highlight w:val="yellow"/>
        </w:rPr>
        <w:t xml:space="preserve">.     </w:t>
      </w:r>
      <w:r w:rsidRPr="00BD1F82">
        <w:rPr>
          <w:rFonts w:ascii="CG Times" w:hAnsi="CG Times" w:cs="CG Times"/>
          <w:color w:val="000000"/>
          <w:highlight w:val="yellow"/>
        </w:rPr>
        <w:t>Davis-Bacon Act, as amended (40 U.S.C. 3141-3148)</w:t>
      </w:r>
    </w:p>
    <w:p w:rsidR="00A061AD" w:rsidRPr="00BD1F82" w:rsidRDefault="00A061AD">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color w:val="000000"/>
          <w:highlight w:val="yellow"/>
        </w:rPr>
      </w:pPr>
      <w:r w:rsidRPr="00BD1F82">
        <w:rPr>
          <w:rFonts w:ascii="CG Times" w:hAnsi="CG Times" w:cs="CG Times"/>
          <w:color w:val="000000"/>
          <w:highlight w:val="yellow"/>
        </w:rPr>
        <w:tab/>
      </w:r>
      <w:r w:rsidR="00556355" w:rsidRPr="00BD1F82">
        <w:rPr>
          <w:rFonts w:ascii="CG Times" w:hAnsi="CG Times" w:cs="CG Times"/>
          <w:color w:val="000000"/>
          <w:highlight w:val="yellow"/>
        </w:rPr>
        <w:t xml:space="preserve">25.    </w:t>
      </w:r>
      <w:r w:rsidRPr="00BD1F82">
        <w:rPr>
          <w:rFonts w:ascii="CG Times" w:hAnsi="CG Times" w:cs="CG Times"/>
          <w:color w:val="000000"/>
          <w:highlight w:val="yellow"/>
        </w:rPr>
        <w:t>Rights to Inventions Made by Non</w:t>
      </w:r>
      <w:r w:rsidR="00317E5E" w:rsidRPr="00BD1F82">
        <w:rPr>
          <w:rFonts w:ascii="CG Times" w:hAnsi="CG Times" w:cs="CG Times"/>
          <w:color w:val="000000"/>
          <w:highlight w:val="yellow"/>
        </w:rPr>
        <w:t>profit Organizations and Small B</w:t>
      </w:r>
      <w:r w:rsidRPr="00BD1F82">
        <w:rPr>
          <w:rFonts w:ascii="CG Times" w:hAnsi="CG Times" w:cs="CG Times"/>
          <w:color w:val="000000"/>
          <w:highlight w:val="yellow"/>
        </w:rPr>
        <w:t>usiness Firms Under Government Grants, Contracts and Cooperative Agreements (37 CFR Part 40)</w:t>
      </w:r>
    </w:p>
    <w:p w:rsidR="00A061AD" w:rsidRPr="00BD1F82" w:rsidRDefault="00A061AD">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color w:val="000000"/>
          <w:highlight w:val="yellow"/>
        </w:rPr>
      </w:pPr>
      <w:r w:rsidRPr="00BD1F82">
        <w:rPr>
          <w:rFonts w:ascii="CG Times" w:hAnsi="CG Times" w:cs="CG Times"/>
          <w:color w:val="000000"/>
          <w:highlight w:val="yellow"/>
        </w:rPr>
        <w:tab/>
      </w:r>
      <w:r w:rsidR="00556355" w:rsidRPr="00BD1F82">
        <w:rPr>
          <w:rFonts w:ascii="CG Times" w:hAnsi="CG Times" w:cs="CG Times"/>
          <w:color w:val="000000"/>
          <w:highlight w:val="yellow"/>
        </w:rPr>
        <w:t xml:space="preserve">26.     </w:t>
      </w:r>
      <w:r w:rsidRPr="00BD1F82">
        <w:rPr>
          <w:rFonts w:ascii="CG Times" w:hAnsi="CG Times" w:cs="CG Times"/>
          <w:color w:val="000000"/>
          <w:highlight w:val="yellow"/>
        </w:rPr>
        <w:t>Debarment and Suspension (Executive Orders 12549 and 12689)</w:t>
      </w:r>
    </w:p>
    <w:p w:rsidR="00833557" w:rsidRPr="00DD2E0B" w:rsidRDefault="00833557">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i/>
          <w:color w:val="000000"/>
        </w:rPr>
      </w:pPr>
      <w:r w:rsidRPr="00BD1F82">
        <w:rPr>
          <w:rFonts w:ascii="CG Times" w:hAnsi="CG Times" w:cs="CG Times"/>
          <w:color w:val="000000"/>
          <w:highlight w:val="yellow"/>
        </w:rPr>
        <w:tab/>
      </w:r>
      <w:r w:rsidR="00556355" w:rsidRPr="00BD1F82">
        <w:rPr>
          <w:rFonts w:ascii="CG Times" w:hAnsi="CG Times" w:cs="CG Times"/>
          <w:color w:val="000000"/>
          <w:highlight w:val="yellow"/>
        </w:rPr>
        <w:t xml:space="preserve">27.    </w:t>
      </w:r>
      <w:r w:rsidRPr="00BD1F82">
        <w:rPr>
          <w:rFonts w:ascii="CG Times" w:hAnsi="CG Times" w:cs="CG Times"/>
          <w:color w:val="000000"/>
          <w:highlight w:val="yellow"/>
        </w:rPr>
        <w:t>Byrd Anti-Lobbying Amendment (31 U.S.C. 1352)</w:t>
      </w:r>
      <w:r w:rsidR="00317E5E" w:rsidRPr="00556355">
        <w:rPr>
          <w:rFonts w:ascii="CG Times" w:hAnsi="CG Times" w:cs="CG Times"/>
          <w:color w:val="000000"/>
        </w:rPr>
        <w:t xml:space="preserve"> </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137"/>
        <w:jc w:val="both"/>
        <w:rPr>
          <w:rFonts w:ascii="CG Times" w:hAnsi="CG Times" w:cs="CG Times"/>
        </w:rPr>
      </w:pPr>
      <w:r>
        <w:rPr>
          <w:rFonts w:ascii="CG Times" w:hAnsi="CG Times" w:cs="CG Times"/>
        </w:rPr>
        <w:t>C.</w:t>
      </w:r>
      <w:r>
        <w:rPr>
          <w:rFonts w:ascii="CG Times" w:hAnsi="CG Times" w:cs="CG Times"/>
        </w:rPr>
        <w:tab/>
        <w:t>State Executive Orders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857"/>
        <w:jc w:val="both"/>
        <w:rPr>
          <w:rFonts w:ascii="CG Times" w:hAnsi="CG Times" w:cs="CG Times"/>
        </w:rPr>
      </w:pPr>
      <w:r>
        <w:rPr>
          <w:rFonts w:ascii="CG Times" w:hAnsi="CG Times" w:cs="CG Times"/>
        </w:rPr>
        <w:t>1.</w:t>
      </w:r>
      <w:r>
        <w:rPr>
          <w:rFonts w:ascii="CG Times" w:hAnsi="CG Times" w:cs="CG Times"/>
        </w:rPr>
        <w:tab/>
        <w:t>Walker Executive Order #9, 1973</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857"/>
        <w:jc w:val="both"/>
        <w:rPr>
          <w:rFonts w:ascii="CG Times" w:hAnsi="CG Times" w:cs="CG Times"/>
        </w:rPr>
      </w:pPr>
      <w:r>
        <w:rPr>
          <w:rFonts w:ascii="CG Times" w:hAnsi="CG Times" w:cs="CG Times"/>
        </w:rPr>
        <w:t>2.</w:t>
      </w:r>
      <w:r>
        <w:rPr>
          <w:rFonts w:ascii="CG Times" w:hAnsi="CG Times" w:cs="CG Times"/>
        </w:rPr>
        <w:tab/>
        <w:t>Thompson Executive Order #3, 1977</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137"/>
        <w:jc w:val="both"/>
        <w:rPr>
          <w:rFonts w:ascii="CG Times" w:hAnsi="CG Times" w:cs="CG Times"/>
        </w:rPr>
      </w:pPr>
      <w:r>
        <w:rPr>
          <w:rFonts w:ascii="CG Times" w:hAnsi="CG Times" w:cs="CG Times"/>
        </w:rPr>
        <w:t>D.</w:t>
      </w:r>
      <w:r>
        <w:rPr>
          <w:rFonts w:ascii="CG Times" w:hAnsi="CG Times" w:cs="CG Times"/>
        </w:rPr>
        <w:tab/>
        <w:t>Federal Executive Orders, Directives, Memoranda</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Pr="00DD2E0B" w:rsidRDefault="00105D41" w:rsidP="00317E5E">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color w:val="000000"/>
        </w:rPr>
      </w:pPr>
      <w:r>
        <w:rPr>
          <w:rFonts w:ascii="CG Times" w:hAnsi="CG Times" w:cs="CG Times"/>
        </w:rPr>
        <w:t>1.</w:t>
      </w:r>
      <w:r>
        <w:rPr>
          <w:rFonts w:ascii="CG Times" w:hAnsi="CG Times" w:cs="CG Times"/>
        </w:rPr>
        <w:tab/>
      </w:r>
      <w:r w:rsidR="000D2558" w:rsidRPr="0060166C">
        <w:rPr>
          <w:rFonts w:ascii="CG Times" w:hAnsi="CG Times" w:cs="CG Times"/>
        </w:rPr>
        <w:t xml:space="preserve">2 CFR </w:t>
      </w:r>
      <w:r w:rsidR="00317E5E" w:rsidRPr="00D92C60">
        <w:rPr>
          <w:rFonts w:ascii="CG Times" w:hAnsi="CG Times" w:cs="CG Times"/>
          <w:color w:val="000000"/>
          <w:highlight w:val="yellow"/>
        </w:rPr>
        <w:t>Uniform Grants Guidance</w:t>
      </w:r>
      <w:r w:rsidR="000D2558" w:rsidRPr="0060166C">
        <w:rPr>
          <w:rFonts w:ascii="CG Times" w:hAnsi="CG Times" w:cs="CG Times"/>
          <w:color w:val="000000"/>
        </w:rPr>
        <w:t xml:space="preserve"> Part 200 and HHS 45 CFR Part 75</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857"/>
        <w:jc w:val="both"/>
        <w:rPr>
          <w:rFonts w:ascii="CG Times" w:hAnsi="CG Times" w:cs="CG Times"/>
        </w:rPr>
      </w:pPr>
      <w:r>
        <w:rPr>
          <w:rFonts w:ascii="CG Times" w:hAnsi="CG Times" w:cs="CG Times"/>
        </w:rPr>
        <w:t>2.</w:t>
      </w:r>
      <w:r>
        <w:rPr>
          <w:rFonts w:ascii="CG Times" w:hAnsi="CG Times" w:cs="CG Times"/>
        </w:rPr>
        <w:tab/>
        <w:t>Executive Orders 11246, 11375, 11222</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3.</w:t>
      </w:r>
      <w:r>
        <w:rPr>
          <w:rFonts w:ascii="CG Times" w:hAnsi="CG Times" w:cs="CG Times"/>
        </w:rPr>
        <w:tab/>
        <w:t>HHS Administration on Aging Program Instructions--Consecutively Numbered</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firstLine="1137"/>
        <w:jc w:val="both"/>
        <w:rPr>
          <w:rFonts w:ascii="CG Times" w:hAnsi="CG Times" w:cs="CG Times"/>
        </w:rPr>
      </w:pPr>
      <w:r>
        <w:rPr>
          <w:rFonts w:ascii="CG Times" w:hAnsi="CG Times" w:cs="CG Times"/>
        </w:rPr>
        <w:t>E.</w:t>
      </w:r>
      <w:r>
        <w:rPr>
          <w:rFonts w:ascii="CG Times" w:hAnsi="CG Times" w:cs="CG Times"/>
        </w:rPr>
        <w:tab/>
        <w:t>Code of Federal Regulations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1.</w:t>
      </w:r>
      <w:r>
        <w:rPr>
          <w:rFonts w:ascii="CG Times" w:hAnsi="CG Times" w:cs="CG Times"/>
        </w:rPr>
        <w:tab/>
        <w:t>Grants for States and Community Programs on Aging (45 CFR 1321)</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2.</w:t>
      </w:r>
      <w:r>
        <w:rPr>
          <w:rFonts w:ascii="CG Times" w:hAnsi="CG Times" w:cs="CG Times"/>
        </w:rPr>
        <w:tab/>
        <w:t>Administration of Grants (45 CFR 74)</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3.</w:t>
      </w:r>
      <w:r>
        <w:rPr>
          <w:rFonts w:ascii="CG Times" w:hAnsi="CG Times" w:cs="CG Times"/>
        </w:rPr>
        <w:tab/>
        <w:t>Non-discrimination under Programs Receiving Federal Assistance through the Department of Health and Human Services Effectuation of Title VI of the Civil Rights Act of 1964 (45 CFR 90)</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4.</w:t>
      </w:r>
      <w:r>
        <w:rPr>
          <w:rFonts w:ascii="CG Times" w:hAnsi="CG Times" w:cs="CG Times"/>
        </w:rPr>
        <w:tab/>
        <w:t>Practices and Procedures for Hearings under Part 80 of this Title (45 CFR 81)</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5.</w:t>
      </w:r>
      <w:r>
        <w:rPr>
          <w:rFonts w:ascii="CG Times" w:hAnsi="CG Times" w:cs="CG Times"/>
        </w:rPr>
        <w:tab/>
        <w:t>Non-discrimination on the Basis of Handicap in Programs and Activities Receiving or Benefitting from Federal Financial Assistance (45 CFR 84)</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6.</w:t>
      </w:r>
      <w:r>
        <w:rPr>
          <w:rFonts w:ascii="CG Times" w:hAnsi="CG Times" w:cs="CG Times"/>
        </w:rPr>
        <w:tab/>
        <w:t>Non-discrimination on the Basis of Age in Program or Activities Receiving Federal Financial Assistance (45 CFR 90)</w:t>
      </w:r>
    </w:p>
    <w:p w:rsidR="008B11F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7.</w:t>
      </w:r>
      <w:r>
        <w:rPr>
          <w:rFonts w:ascii="CG Times" w:hAnsi="CG Times" w:cs="CG Times"/>
        </w:rPr>
        <w:tab/>
        <w:t>The Administration on Aging Older Americans Programs (45 CFR 1321); Labor (29 CFR, generally)</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8.</w:t>
      </w:r>
      <w:r>
        <w:rPr>
          <w:rFonts w:ascii="CG Times" w:hAnsi="CG Times" w:cs="CG Times"/>
        </w:rPr>
        <w:tab/>
        <w:t>Intergovernmental Personnel Act Programs (5 CFR 900) Operations of the International</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CG Times" w:hAnsi="CG Times" w:cs="CG Times"/>
        </w:rPr>
      </w:pPr>
      <w:r>
        <w:rPr>
          <w:rFonts w:ascii="CG Times" w:hAnsi="CG Times" w:cs="CG Times"/>
        </w:rPr>
        <w:t xml:space="preserve"> 9.</w:t>
      </w:r>
      <w:r>
        <w:rPr>
          <w:rFonts w:ascii="CG Times" w:hAnsi="CG Times" w:cs="CG Times"/>
        </w:rPr>
        <w:tab/>
        <w:t>Organizations Employees Loyalty Board (5 CFR 1501)</w:t>
      </w:r>
    </w:p>
    <w:p w:rsidR="00105D41" w:rsidRDefault="00105D41" w:rsidP="00536806">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CG Times" w:hAnsi="CG Times" w:cs="CG Times"/>
        </w:rPr>
      </w:pPr>
      <w:r>
        <w:rPr>
          <w:rFonts w:ascii="CG Times" w:hAnsi="CG Times" w:cs="CG Times"/>
        </w:rPr>
        <w:t xml:space="preserve">  </w:t>
      </w:r>
      <w:r>
        <w:rPr>
          <w:rFonts w:ascii="CG Times" w:hAnsi="CG Times" w:cs="CG Times"/>
        </w:rPr>
        <w:tab/>
        <w:t>10.</w:t>
      </w:r>
      <w:r>
        <w:rPr>
          <w:rFonts w:ascii="CG Times" w:hAnsi="CG Times" w:cs="CG Times"/>
        </w:rPr>
        <w:tab/>
        <w:t>Relocation Assistance (7 CFR 652.1)</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sectPr w:rsidR="00105D41">
          <w:type w:val="continuous"/>
          <w:pgSz w:w="12240" w:h="15840"/>
          <w:pgMar w:top="1440" w:right="1440" w:bottom="720" w:left="1440" w:header="1440" w:footer="720" w:gutter="0"/>
          <w:cols w:space="720"/>
          <w:noEndnote/>
        </w:sect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CG Times" w:hAnsi="CG Times" w:cs="CG Times"/>
        </w:rPr>
      </w:pPr>
      <w:r>
        <w:rPr>
          <w:rFonts w:ascii="CG Times" w:hAnsi="CG Times" w:cs="CG Times"/>
        </w:rPr>
        <w:t xml:space="preserve">      </w:t>
      </w:r>
      <w:r>
        <w:rPr>
          <w:rFonts w:ascii="CG Times" w:hAnsi="CG Times" w:cs="CG Times"/>
        </w:rPr>
        <w:tab/>
        <w:t>11.</w:t>
      </w:r>
      <w:r>
        <w:rPr>
          <w:rFonts w:ascii="CG Times" w:hAnsi="CG Times" w:cs="CG Times"/>
        </w:rPr>
        <w:tab/>
        <w:t>Economic Development Regions (13 CFR 500.1)</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rPr>
      </w:pPr>
      <w:r>
        <w:rPr>
          <w:rFonts w:ascii="CG Times" w:hAnsi="CG Times" w:cs="CG Times"/>
        </w:rPr>
        <w:t xml:space="preserve">       </w:t>
      </w:r>
      <w:r>
        <w:rPr>
          <w:rFonts w:ascii="CG Times" w:hAnsi="CG Times" w:cs="CG Times"/>
        </w:rPr>
        <w:tab/>
        <w:t>12.</w:t>
      </w:r>
      <w:r>
        <w:rPr>
          <w:rFonts w:ascii="CG Times" w:hAnsi="CG Times" w:cs="CG Times"/>
        </w:rPr>
        <w:tab/>
        <w:t xml:space="preserve">Uniform Relocation Assistance and Real Property Acquisition (24 CFR </w:t>
      </w:r>
      <w:r>
        <w:rPr>
          <w:rFonts w:ascii="CG Times" w:hAnsi="CG Times" w:cs="CG Times"/>
        </w:rPr>
        <w:lastRenderedPageBreak/>
        <w:t>42.1)</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1320"/>
        <w:jc w:val="both"/>
        <w:rPr>
          <w:rFonts w:ascii="CG Times" w:hAnsi="CG Times" w:cs="CG Times"/>
        </w:rPr>
      </w:pPr>
      <w:r>
        <w:rPr>
          <w:rFonts w:ascii="CG Times" w:hAnsi="CG Times" w:cs="CG Times"/>
        </w:rPr>
        <w:t xml:space="preserve">      </w:t>
      </w:r>
      <w:r>
        <w:rPr>
          <w:rFonts w:ascii="CG Times" w:hAnsi="CG Times" w:cs="CG Times"/>
        </w:rPr>
        <w:tab/>
        <w:t>13.</w:t>
      </w:r>
      <w:r>
        <w:rPr>
          <w:rFonts w:ascii="CG Times" w:hAnsi="CG Times" w:cs="CG Times"/>
        </w:rPr>
        <w:tab/>
        <w:t>Training Grants and Manpower Forecasting (40 CFR 45.100)</w:t>
      </w:r>
    </w:p>
    <w:p w:rsidR="00657423" w:rsidRDefault="00657423">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Pr="005C080E" w:rsidRDefault="00105D41" w:rsidP="005C080E">
      <w:pPr>
        <w:pStyle w:val="Heading1"/>
        <w:rPr>
          <w:rFonts w:ascii="Times New Roman" w:hAnsi="Times New Roman"/>
          <w:sz w:val="24"/>
          <w:szCs w:val="24"/>
        </w:rPr>
      </w:pPr>
      <w:bookmarkStart w:id="5" w:name="_105._Revisions_or"/>
      <w:bookmarkEnd w:id="5"/>
      <w:r w:rsidRPr="005C080E">
        <w:rPr>
          <w:rFonts w:ascii="Times New Roman" w:hAnsi="Times New Roman"/>
          <w:sz w:val="24"/>
          <w:szCs w:val="24"/>
        </w:rPr>
        <w:t>105</w:t>
      </w:r>
      <w:r w:rsidR="00657423" w:rsidRPr="005C080E">
        <w:rPr>
          <w:rFonts w:ascii="Times New Roman" w:hAnsi="Times New Roman"/>
          <w:sz w:val="24"/>
          <w:szCs w:val="24"/>
        </w:rPr>
        <w:t>.</w:t>
      </w:r>
      <w:r w:rsidRPr="005C080E">
        <w:rPr>
          <w:rFonts w:ascii="Times New Roman" w:hAnsi="Times New Roman"/>
          <w:sz w:val="24"/>
          <w:szCs w:val="24"/>
        </w:rPr>
        <w:tab/>
        <w:t>Revisions or Changes to Manual</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657423" w:rsidP="005C080E">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8" w:hanging="1138"/>
        <w:jc w:val="both"/>
        <w:rPr>
          <w:rFonts w:ascii="CG Times" w:hAnsi="CG Times" w:cs="CG Times"/>
        </w:rPr>
      </w:pPr>
      <w:r>
        <w:rPr>
          <w:rFonts w:ascii="CG Times" w:hAnsi="CG Times" w:cs="CG Times"/>
        </w:rPr>
        <w:tab/>
      </w:r>
      <w:r w:rsidR="00105D41">
        <w:rPr>
          <w:rFonts w:ascii="CG Times" w:hAnsi="CG Times" w:cs="CG Times"/>
        </w:rPr>
        <w:t>Any revisions or changes to this Manual will be made available and distributed to</w:t>
      </w:r>
      <w:r>
        <w:rPr>
          <w:rFonts w:ascii="CG Times" w:hAnsi="CG Times" w:cs="CG Times"/>
        </w:rPr>
        <w:t xml:space="preserve"> </w:t>
      </w:r>
      <w:r w:rsidR="00105D41">
        <w:rPr>
          <w:rFonts w:ascii="CG Times" w:hAnsi="CG Times" w:cs="CG Times"/>
        </w:rPr>
        <w:t>recipients of the Manual.</w:t>
      </w:r>
    </w:p>
    <w:p w:rsidR="00105D41" w:rsidRPr="005C080E" w:rsidRDefault="00105D41" w:rsidP="005C080E">
      <w:pPr>
        <w:pStyle w:val="Heading1"/>
        <w:rPr>
          <w:rFonts w:ascii="Times New Roman" w:hAnsi="Times New Roman"/>
          <w:sz w:val="24"/>
          <w:szCs w:val="24"/>
        </w:rPr>
      </w:pPr>
      <w:bookmarkStart w:id="6" w:name="_106._Policy_Waivers"/>
      <w:bookmarkEnd w:id="6"/>
      <w:r w:rsidRPr="005C080E">
        <w:rPr>
          <w:rFonts w:ascii="Times New Roman" w:hAnsi="Times New Roman"/>
          <w:sz w:val="24"/>
          <w:szCs w:val="24"/>
        </w:rPr>
        <w:t>106</w:t>
      </w:r>
      <w:r w:rsidR="00657423" w:rsidRPr="005C080E">
        <w:rPr>
          <w:rFonts w:ascii="Times New Roman" w:hAnsi="Times New Roman"/>
          <w:sz w:val="24"/>
          <w:szCs w:val="24"/>
        </w:rPr>
        <w:t>.</w:t>
      </w:r>
      <w:r w:rsidRPr="005C080E">
        <w:rPr>
          <w:rFonts w:ascii="Times New Roman" w:hAnsi="Times New Roman"/>
          <w:sz w:val="24"/>
          <w:szCs w:val="24"/>
        </w:rPr>
        <w:tab/>
        <w:t>Policy Waivers</w:t>
      </w: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CG Times" w:hAnsi="CG Times" w:cs="CG Times"/>
        </w:rPr>
      </w:pPr>
    </w:p>
    <w:p w:rsidR="00105D41" w:rsidRDefault="00105D41">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CG Times" w:hAnsi="CG Times" w:cs="CG Times"/>
        </w:rPr>
      </w:pPr>
      <w:r>
        <w:rPr>
          <w:rFonts w:ascii="CG Times" w:hAnsi="CG Times" w:cs="CG Times"/>
        </w:rPr>
        <w:t>Most of the policies herein are requirements under the Older Americans Act, applicable Federal and State laws, Federal regulations and/or other app</w:t>
      </w:r>
      <w:r w:rsidR="00E42367">
        <w:rPr>
          <w:rFonts w:ascii="CG Times" w:hAnsi="CG Times" w:cs="CG Times"/>
        </w:rPr>
        <w:t xml:space="preserve">ropriate Federal requirements. </w:t>
      </w:r>
      <w:r>
        <w:rPr>
          <w:rFonts w:ascii="CG Times" w:hAnsi="CG Times" w:cs="CG Times"/>
        </w:rPr>
        <w:t>Therefore, the Area Agency on Aging has limited authority in g</w:t>
      </w:r>
      <w:r w:rsidR="00E42367">
        <w:rPr>
          <w:rFonts w:ascii="CG Times" w:hAnsi="CG Times" w:cs="CG Times"/>
        </w:rPr>
        <w:t>ranting waivers.</w:t>
      </w:r>
      <w:r>
        <w:rPr>
          <w:rFonts w:ascii="CG Times" w:hAnsi="CG Times" w:cs="CG Times"/>
        </w:rPr>
        <w:t xml:space="preserve"> Unless otherwise indicated specifically in this Manual, a service provider desiring a waiver should first determine from the Area Agency on Aging whether a waiver is permissible and, if so, what documentation is required in requesting a w</w:t>
      </w:r>
      <w:r w:rsidR="00E42367">
        <w:rPr>
          <w:rFonts w:ascii="CG Times" w:hAnsi="CG Times" w:cs="CG Times"/>
        </w:rPr>
        <w:t>aiver.</w:t>
      </w:r>
      <w:r>
        <w:rPr>
          <w:rFonts w:ascii="CG Times" w:hAnsi="CG Times" w:cs="CG Times"/>
        </w:rPr>
        <w:t xml:space="preserve"> If the waiver request is within the authority of the Area Agency, it will approve or disallow the request withi</w:t>
      </w:r>
      <w:r w:rsidR="00E42367">
        <w:rPr>
          <w:rFonts w:ascii="CG Times" w:hAnsi="CG Times" w:cs="CG Times"/>
        </w:rPr>
        <w:t xml:space="preserve">n a reasonable period of time. </w:t>
      </w:r>
      <w:r>
        <w:rPr>
          <w:rFonts w:ascii="CG Times" w:hAnsi="CG Times" w:cs="CG Times"/>
        </w:rPr>
        <w:t>Other waiver requests, requiring the Illinois Department on Aging's approval, must be submitted to the Area Agency, which will take further action, as appropriate.</w:t>
      </w:r>
    </w:p>
    <w:sectPr w:rsidR="00105D41" w:rsidSect="00105D41">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04" w:rsidRDefault="007C3D04">
      <w:r>
        <w:separator/>
      </w:r>
    </w:p>
  </w:endnote>
  <w:endnote w:type="continuationSeparator" w:id="0">
    <w:p w:rsidR="007C3D04" w:rsidRDefault="007C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1F1" w:rsidRPr="00657423" w:rsidRDefault="00657423" w:rsidP="008B11F1">
    <w:pPr>
      <w:pStyle w:val="Footer"/>
      <w:framePr w:wrap="around" w:vAnchor="text" w:hAnchor="margin" w:xAlign="center" w:y="1"/>
      <w:rPr>
        <w:rStyle w:val="PageNumber"/>
        <w:rFonts w:ascii="Times New Roman" w:hAnsi="Times New Roman"/>
      </w:rPr>
    </w:pPr>
    <w:r w:rsidRPr="00657423">
      <w:rPr>
        <w:rStyle w:val="PageNumber"/>
        <w:rFonts w:ascii="Times New Roman" w:hAnsi="Times New Roman"/>
      </w:rPr>
      <w:t>1-</w:t>
    </w:r>
    <w:r w:rsidR="008B11F1" w:rsidRPr="00657423">
      <w:rPr>
        <w:rStyle w:val="PageNumber"/>
        <w:rFonts w:ascii="Times New Roman" w:hAnsi="Times New Roman"/>
      </w:rPr>
      <w:fldChar w:fldCharType="begin"/>
    </w:r>
    <w:r w:rsidR="008B11F1" w:rsidRPr="00657423">
      <w:rPr>
        <w:rStyle w:val="PageNumber"/>
        <w:rFonts w:ascii="Times New Roman" w:hAnsi="Times New Roman"/>
      </w:rPr>
      <w:instrText xml:space="preserve">PAGE  </w:instrText>
    </w:r>
    <w:r w:rsidR="008B11F1" w:rsidRPr="00657423">
      <w:rPr>
        <w:rStyle w:val="PageNumber"/>
        <w:rFonts w:ascii="Times New Roman" w:hAnsi="Times New Roman"/>
      </w:rPr>
      <w:fldChar w:fldCharType="separate"/>
    </w:r>
    <w:r w:rsidR="00D92C60">
      <w:rPr>
        <w:rStyle w:val="PageNumber"/>
        <w:rFonts w:ascii="Times New Roman" w:hAnsi="Times New Roman"/>
        <w:noProof/>
      </w:rPr>
      <w:t>1</w:t>
    </w:r>
    <w:r w:rsidR="008B11F1" w:rsidRPr="00657423">
      <w:rPr>
        <w:rStyle w:val="PageNumber"/>
        <w:rFonts w:ascii="Times New Roman" w:hAnsi="Times New Roman"/>
      </w:rPr>
      <w:fldChar w:fldCharType="end"/>
    </w:r>
  </w:p>
  <w:p w:rsidR="00105D41" w:rsidRDefault="00105D41">
    <w:pPr>
      <w:spacing w:line="240" w:lineRule="exact"/>
    </w:pPr>
  </w:p>
  <w:p w:rsidR="00105D41" w:rsidRDefault="00105D41">
    <w:pPr>
      <w:tabs>
        <w:tab w:val="right" w:pos="9898"/>
      </w:tabs>
      <w:ind w:left="177" w:right="-538"/>
      <w:rPr>
        <w:rFonts w:ascii="CG Times" w:hAnsi="CG Times" w:cs="CG Times"/>
        <w:sz w:val="17"/>
        <w:szCs w:val="17"/>
      </w:rPr>
    </w:pPr>
    <w:r>
      <w:rPr>
        <w:rFonts w:ascii="LinePrinter" w:hAnsi="LinePrinter" w:cs="LinePrinter"/>
        <w:sz w:val="17"/>
        <w:szCs w:val="17"/>
      </w:rPr>
      <w:tab/>
    </w:r>
    <w:r w:rsidR="00657423">
      <w:rPr>
        <w:rFonts w:ascii="CG Times" w:hAnsi="CG Times" w:cs="CG Times"/>
        <w:sz w:val="17"/>
        <w:szCs w:val="17"/>
      </w:rPr>
      <w:t xml:space="preserve">REVISED: </w:t>
    </w:r>
    <w:r w:rsidR="006D4C83">
      <w:rPr>
        <w:rFonts w:ascii="CG Times" w:hAnsi="CG Times" w:cs="CG Times"/>
        <w:sz w:val="17"/>
        <w:szCs w:val="17"/>
      </w:rPr>
      <w:fldChar w:fldCharType="begin"/>
    </w:r>
    <w:r w:rsidR="006D4C83">
      <w:rPr>
        <w:rFonts w:ascii="CG Times" w:hAnsi="CG Times" w:cs="CG Times"/>
        <w:sz w:val="17"/>
        <w:szCs w:val="17"/>
      </w:rPr>
      <w:instrText xml:space="preserve"> DATE \@ "M/d/yyyy" </w:instrText>
    </w:r>
    <w:r w:rsidR="006D4C83">
      <w:rPr>
        <w:rFonts w:ascii="CG Times" w:hAnsi="CG Times" w:cs="CG Times"/>
        <w:sz w:val="17"/>
        <w:szCs w:val="17"/>
      </w:rPr>
      <w:fldChar w:fldCharType="separate"/>
    </w:r>
    <w:r w:rsidR="00E805E3">
      <w:rPr>
        <w:rFonts w:ascii="CG Times" w:hAnsi="CG Times" w:cs="CG Times"/>
        <w:noProof/>
        <w:sz w:val="17"/>
        <w:szCs w:val="17"/>
      </w:rPr>
      <w:t>6/6/2017</w:t>
    </w:r>
    <w:r w:rsidR="006D4C83">
      <w:rPr>
        <w:rFonts w:ascii="CG Times" w:hAnsi="CG Times" w:cs="CG Times"/>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04" w:rsidRDefault="007C3D04">
      <w:r>
        <w:separator/>
      </w:r>
    </w:p>
  </w:footnote>
  <w:footnote w:type="continuationSeparator" w:id="0">
    <w:p w:rsidR="007C3D04" w:rsidRDefault="007C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865" w:rsidRDefault="00163865" w:rsidP="00163865">
    <w:pPr>
      <w:tabs>
        <w:tab w:val="left" w:pos="-1252"/>
        <w:tab w:val="left" w:pos="72"/>
        <w:tab w:val="left" w:pos="672"/>
        <w:tab w:val="left" w:pos="127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s>
      <w:rPr>
        <w:rFonts w:ascii="CG Times" w:hAnsi="CG Times" w:cs="CG Times"/>
        <w:b/>
        <w:bCs/>
      </w:rPr>
    </w:pPr>
    <w:r>
      <w:rPr>
        <w:rFonts w:ascii="CG Times" w:hAnsi="CG Times" w:cs="CG Times"/>
        <w:b/>
        <w:bCs/>
        <w:u w:val="single"/>
      </w:rPr>
      <w:t>AREA AGENCY ON AGING                                                   SERVICE PROVIDERS</w:t>
    </w:r>
  </w:p>
  <w:p w:rsidR="00163865" w:rsidRDefault="00163865">
    <w:pPr>
      <w:pStyle w:val="Header"/>
    </w:pPr>
  </w:p>
  <w:p w:rsidR="002079B8" w:rsidRDefault="00207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ind w:left="-360" w:right="-360"/>
      <w:rPr>
        <w:rFonts w:ascii="CG Times" w:hAnsi="CG Times" w:cs="CG Times"/>
        <w:b/>
        <w:bCs/>
      </w:rPr>
    </w:pPr>
    <w:r>
      <w:rPr>
        <w:rFonts w:ascii="CG Times" w:hAnsi="CG Times" w:cs="CG Times"/>
        <w:b/>
        <w:bCs/>
        <w:u w:val="single"/>
      </w:rPr>
      <w:t>AREA AGENCY ON AGING                                                             SERVICE PROVIDERS</w:t>
    </w:r>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ind w:left="-360" w:right="-360"/>
      <w:rPr>
        <w:rFonts w:ascii="CG Times" w:hAnsi="CG Times" w:cs="CG Times"/>
        <w:b/>
        <w:bCs/>
      </w:rPr>
    </w:pPr>
  </w:p>
  <w:p w:rsidR="00105D41" w:rsidRDefault="00105D41">
    <w:pPr>
      <w:spacing w:line="240" w:lineRule="exact"/>
      <w:rPr>
        <w:rFonts w:ascii="CG Times" w:hAnsi="CG Times" w:cs="CG Times"/>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41"/>
    <w:rsid w:val="00066ED3"/>
    <w:rsid w:val="00074CD9"/>
    <w:rsid w:val="000D2558"/>
    <w:rsid w:val="000D2943"/>
    <w:rsid w:val="00105D41"/>
    <w:rsid w:val="001065E3"/>
    <w:rsid w:val="00116BEE"/>
    <w:rsid w:val="0013012B"/>
    <w:rsid w:val="00163865"/>
    <w:rsid w:val="00163F38"/>
    <w:rsid w:val="002079B8"/>
    <w:rsid w:val="00222A68"/>
    <w:rsid w:val="00223558"/>
    <w:rsid w:val="0028315A"/>
    <w:rsid w:val="00291C63"/>
    <w:rsid w:val="00317E5E"/>
    <w:rsid w:val="00332E80"/>
    <w:rsid w:val="004B0763"/>
    <w:rsid w:val="00536806"/>
    <w:rsid w:val="0054708C"/>
    <w:rsid w:val="00556355"/>
    <w:rsid w:val="005757E8"/>
    <w:rsid w:val="00594A1C"/>
    <w:rsid w:val="005C080E"/>
    <w:rsid w:val="005C08F8"/>
    <w:rsid w:val="005F1412"/>
    <w:rsid w:val="0060166C"/>
    <w:rsid w:val="00647CF9"/>
    <w:rsid w:val="00650C50"/>
    <w:rsid w:val="00657423"/>
    <w:rsid w:val="0068554B"/>
    <w:rsid w:val="006D1A12"/>
    <w:rsid w:val="006D4C83"/>
    <w:rsid w:val="00716586"/>
    <w:rsid w:val="00751538"/>
    <w:rsid w:val="007C3D04"/>
    <w:rsid w:val="007E4F63"/>
    <w:rsid w:val="00833557"/>
    <w:rsid w:val="008B11F1"/>
    <w:rsid w:val="008B58FB"/>
    <w:rsid w:val="00915BC4"/>
    <w:rsid w:val="009E39BE"/>
    <w:rsid w:val="00A061AD"/>
    <w:rsid w:val="00A217E7"/>
    <w:rsid w:val="00A64F3C"/>
    <w:rsid w:val="00A94C6B"/>
    <w:rsid w:val="00B42671"/>
    <w:rsid w:val="00B528A0"/>
    <w:rsid w:val="00B724DE"/>
    <w:rsid w:val="00BD1CCE"/>
    <w:rsid w:val="00BD1F82"/>
    <w:rsid w:val="00C438C0"/>
    <w:rsid w:val="00C54ACF"/>
    <w:rsid w:val="00C830F6"/>
    <w:rsid w:val="00C84945"/>
    <w:rsid w:val="00CD7A72"/>
    <w:rsid w:val="00D02C96"/>
    <w:rsid w:val="00D17EB3"/>
    <w:rsid w:val="00D34B58"/>
    <w:rsid w:val="00D92C60"/>
    <w:rsid w:val="00DC38C4"/>
    <w:rsid w:val="00DD2E0B"/>
    <w:rsid w:val="00DD7CA8"/>
    <w:rsid w:val="00E154B4"/>
    <w:rsid w:val="00E42367"/>
    <w:rsid w:val="00E517A8"/>
    <w:rsid w:val="00E805E3"/>
    <w:rsid w:val="00EB3F51"/>
    <w:rsid w:val="00F650C1"/>
    <w:rsid w:val="00F8611A"/>
    <w:rsid w:val="00FB2CC1"/>
    <w:rsid w:val="00FC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639FED2"/>
  <w15:chartTrackingRefBased/>
  <w15:docId w15:val="{ADB18F92-2CD5-4D26-B1EF-C3782F4D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5C08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8B11F1"/>
    <w:pPr>
      <w:tabs>
        <w:tab w:val="center" w:pos="4320"/>
        <w:tab w:val="right" w:pos="8640"/>
      </w:tabs>
    </w:pPr>
  </w:style>
  <w:style w:type="paragraph" w:styleId="Footer">
    <w:name w:val="footer"/>
    <w:basedOn w:val="Normal"/>
    <w:rsid w:val="008B11F1"/>
    <w:pPr>
      <w:tabs>
        <w:tab w:val="center" w:pos="4320"/>
        <w:tab w:val="right" w:pos="8640"/>
      </w:tabs>
    </w:pPr>
  </w:style>
  <w:style w:type="character" w:styleId="PageNumber">
    <w:name w:val="page number"/>
    <w:basedOn w:val="DefaultParagraphFont"/>
    <w:rsid w:val="008B11F1"/>
  </w:style>
  <w:style w:type="character" w:customStyle="1" w:styleId="Heading1Char">
    <w:name w:val="Heading 1 Char"/>
    <w:link w:val="Heading1"/>
    <w:uiPriority w:val="9"/>
    <w:rsid w:val="005C080E"/>
    <w:rPr>
      <w:rFonts w:ascii="Calibri Light" w:eastAsia="Times New Roman" w:hAnsi="Calibri Light" w:cs="Times New Roman"/>
      <w:b/>
      <w:bCs/>
      <w:kern w:val="32"/>
      <w:sz w:val="32"/>
      <w:szCs w:val="32"/>
    </w:rPr>
  </w:style>
  <w:style w:type="character" w:styleId="Hyperlink">
    <w:name w:val="Hyperlink"/>
    <w:uiPriority w:val="99"/>
    <w:unhideWhenUsed/>
    <w:rsid w:val="005C080E"/>
    <w:rPr>
      <w:color w:val="0563C1"/>
      <w:u w:val="single"/>
    </w:rPr>
  </w:style>
  <w:style w:type="character" w:styleId="FollowedHyperlink">
    <w:name w:val="FollowedHyperlink"/>
    <w:uiPriority w:val="99"/>
    <w:semiHidden/>
    <w:unhideWhenUsed/>
    <w:rsid w:val="005C080E"/>
    <w:rPr>
      <w:color w:val="954F72"/>
      <w:u w:val="single"/>
    </w:rPr>
  </w:style>
  <w:style w:type="character" w:customStyle="1" w:styleId="HeaderChar">
    <w:name w:val="Header Char"/>
    <w:link w:val="Header"/>
    <w:uiPriority w:val="99"/>
    <w:rsid w:val="0016386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East Central Area Agency on Aging</Company>
  <LinksUpToDate>false</LinksUpToDate>
  <CharactersWithSpaces>9923</CharactersWithSpaces>
  <SharedDoc>false</SharedDoc>
  <HLinks>
    <vt:vector size="36" baseType="variant">
      <vt:variant>
        <vt:i4>3080196</vt:i4>
      </vt:variant>
      <vt:variant>
        <vt:i4>15</vt:i4>
      </vt:variant>
      <vt:variant>
        <vt:i4>0</vt:i4>
      </vt:variant>
      <vt:variant>
        <vt:i4>5</vt:i4>
      </vt:variant>
      <vt:variant>
        <vt:lpwstr/>
      </vt:variant>
      <vt:variant>
        <vt:lpwstr>_106._Policy_Waivers</vt:lpwstr>
      </vt:variant>
      <vt:variant>
        <vt:i4>8192069</vt:i4>
      </vt:variant>
      <vt:variant>
        <vt:i4>12</vt:i4>
      </vt:variant>
      <vt:variant>
        <vt:i4>0</vt:i4>
      </vt:variant>
      <vt:variant>
        <vt:i4>5</vt:i4>
      </vt:variant>
      <vt:variant>
        <vt:lpwstr/>
      </vt:variant>
      <vt:variant>
        <vt:lpwstr>_105._Revisions_or</vt:lpwstr>
      </vt:variant>
      <vt:variant>
        <vt:i4>5832734</vt:i4>
      </vt:variant>
      <vt:variant>
        <vt:i4>9</vt:i4>
      </vt:variant>
      <vt:variant>
        <vt:i4>0</vt:i4>
      </vt:variant>
      <vt:variant>
        <vt:i4>5</vt:i4>
      </vt:variant>
      <vt:variant>
        <vt:lpwstr/>
      </vt:variant>
      <vt:variant>
        <vt:lpwstr>_104._Identification_of</vt:lpwstr>
      </vt:variant>
      <vt:variant>
        <vt:i4>1048636</vt:i4>
      </vt:variant>
      <vt:variant>
        <vt:i4>6</vt:i4>
      </vt:variant>
      <vt:variant>
        <vt:i4>0</vt:i4>
      </vt:variant>
      <vt:variant>
        <vt:i4>5</vt:i4>
      </vt:variant>
      <vt:variant>
        <vt:lpwstr/>
      </vt:variant>
      <vt:variant>
        <vt:lpwstr>_103._Description_of</vt:lpwstr>
      </vt:variant>
      <vt:variant>
        <vt:i4>8257597</vt:i4>
      </vt:variant>
      <vt:variant>
        <vt:i4>3</vt:i4>
      </vt:variant>
      <vt:variant>
        <vt:i4>0</vt:i4>
      </vt:variant>
      <vt:variant>
        <vt:i4>5</vt:i4>
      </vt:variant>
      <vt:variant>
        <vt:lpwstr/>
      </vt:variant>
      <vt:variant>
        <vt:lpwstr>_102._Scope_and</vt:lpwstr>
      </vt:variant>
      <vt:variant>
        <vt:i4>1048614</vt:i4>
      </vt:variant>
      <vt:variant>
        <vt:i4>0</vt:i4>
      </vt:variant>
      <vt:variant>
        <vt:i4>0</vt:i4>
      </vt:variant>
      <vt:variant>
        <vt:i4>5</vt:i4>
      </vt:variant>
      <vt:variant>
        <vt:lpwstr/>
      </vt:variant>
      <vt:variant>
        <vt:lpwstr>_101._Purpose_of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shanover</dc:creator>
  <cp:keywords/>
  <cp:lastModifiedBy>Susan Real</cp:lastModifiedBy>
  <cp:revision>2</cp:revision>
  <cp:lastPrinted>2010-05-18T13:55:00Z</cp:lastPrinted>
  <dcterms:created xsi:type="dcterms:W3CDTF">2017-06-06T19:58:00Z</dcterms:created>
  <dcterms:modified xsi:type="dcterms:W3CDTF">2017-06-06T19:58:00Z</dcterms:modified>
</cp:coreProperties>
</file>